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07B98" w14:textId="4FC50022" w:rsidR="00911752" w:rsidRDefault="00911752" w:rsidP="007C4D9E">
      <w:pPr>
        <w:pStyle w:val="NoSpacing"/>
        <w:rPr>
          <w:rFonts w:ascii="Arial" w:hAnsi="Arial" w:cs="Arial"/>
          <w:sz w:val="56"/>
          <w:szCs w:val="56"/>
        </w:rPr>
      </w:pPr>
    </w:p>
    <w:p w14:paraId="2C2D0977" w14:textId="77777777" w:rsidR="00AC6EBB" w:rsidRPr="00EE430D" w:rsidRDefault="00AC6EBB" w:rsidP="00AC6EBB">
      <w:pPr>
        <w:pStyle w:val="NoSpacing"/>
        <w:tabs>
          <w:tab w:val="left" w:pos="6850"/>
        </w:tabs>
        <w:jc w:val="left"/>
        <w:rPr>
          <w:rFonts w:ascii="Arial" w:hAnsi="Arial" w:cs="Arial"/>
          <w:b/>
        </w:rPr>
      </w:pPr>
    </w:p>
    <w:p w14:paraId="460AD886" w14:textId="7B83B6FD" w:rsidR="00AC6EBB" w:rsidRDefault="007C4D9E" w:rsidP="00AC6EBB">
      <w:pPr>
        <w:pStyle w:val="NoSpacing"/>
        <w:jc w:val="center"/>
        <w:rPr>
          <w:rFonts w:ascii="Arial" w:hAnsi="Arial" w:cs="Arial"/>
          <w:b/>
          <w:sz w:val="52"/>
          <w:szCs w:val="52"/>
        </w:rPr>
      </w:pPr>
      <w:r>
        <w:rPr>
          <w:noProof/>
        </w:rPr>
        <w:drawing>
          <wp:inline distT="0" distB="0" distL="0" distR="0" wp14:anchorId="07100CE9" wp14:editId="0DCC0A02">
            <wp:extent cx="5397150" cy="277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866" cy="2776861"/>
                    </a:xfrm>
                    <a:prstGeom prst="rect">
                      <a:avLst/>
                    </a:prstGeom>
                    <a:noFill/>
                    <a:ln>
                      <a:noFill/>
                    </a:ln>
                  </pic:spPr>
                </pic:pic>
              </a:graphicData>
            </a:graphic>
          </wp:inline>
        </w:drawing>
      </w:r>
    </w:p>
    <w:p w14:paraId="4DE1F95A" w14:textId="7127D5A6" w:rsidR="001638BD" w:rsidRDefault="001638BD" w:rsidP="00AC6EBB">
      <w:pPr>
        <w:pStyle w:val="NoSpacing"/>
        <w:jc w:val="center"/>
        <w:rPr>
          <w:rFonts w:ascii="Arial" w:hAnsi="Arial" w:cs="Arial"/>
          <w:b/>
          <w:sz w:val="52"/>
          <w:szCs w:val="52"/>
        </w:rPr>
      </w:pPr>
    </w:p>
    <w:p w14:paraId="203C26FC" w14:textId="77777777" w:rsidR="001638BD" w:rsidRPr="00EE430D" w:rsidRDefault="001638BD" w:rsidP="00AC6EBB">
      <w:pPr>
        <w:pStyle w:val="NoSpacing"/>
        <w:jc w:val="center"/>
        <w:rPr>
          <w:rFonts w:ascii="Arial" w:hAnsi="Arial" w:cs="Arial"/>
          <w:b/>
          <w:sz w:val="52"/>
          <w:szCs w:val="52"/>
        </w:rPr>
      </w:pPr>
    </w:p>
    <w:p w14:paraId="29215F41" w14:textId="3FD1D866" w:rsidR="00AC6EBB" w:rsidRPr="00EE430D" w:rsidRDefault="00AC6EBB" w:rsidP="00AC6EBB">
      <w:pPr>
        <w:pStyle w:val="NoSpacing"/>
        <w:jc w:val="center"/>
        <w:rPr>
          <w:rFonts w:ascii="Arial" w:hAnsi="Arial" w:cs="Arial"/>
          <w:b/>
          <w:sz w:val="52"/>
          <w:szCs w:val="52"/>
        </w:rPr>
      </w:pPr>
      <w:r>
        <w:rPr>
          <w:rFonts w:ascii="Arial" w:hAnsi="Arial" w:cs="Arial"/>
          <w:b/>
          <w:sz w:val="52"/>
          <w:szCs w:val="52"/>
        </w:rPr>
        <w:t>Accessibility Plan</w:t>
      </w:r>
    </w:p>
    <w:p w14:paraId="174B1CE8" w14:textId="1870F459" w:rsidR="00AC6EBB" w:rsidRDefault="00AC6EBB" w:rsidP="001638BD">
      <w:pPr>
        <w:pStyle w:val="NoSpacing"/>
        <w:rPr>
          <w:rFonts w:ascii="Arial" w:hAnsi="Arial" w:cs="Arial"/>
          <w:b/>
          <w:sz w:val="52"/>
          <w:szCs w:val="52"/>
        </w:rPr>
      </w:pPr>
    </w:p>
    <w:p w14:paraId="405ACB08" w14:textId="77777777" w:rsidR="001638BD" w:rsidRPr="00EE430D" w:rsidRDefault="001638BD" w:rsidP="001638BD">
      <w:pPr>
        <w:pStyle w:val="NoSpacing"/>
        <w:rPr>
          <w:rFonts w:ascii="Arial" w:hAnsi="Arial" w:cs="Arial"/>
          <w:b/>
          <w:sz w:val="52"/>
          <w:szCs w:val="52"/>
        </w:rPr>
      </w:pPr>
    </w:p>
    <w:p w14:paraId="37A0C088" w14:textId="6F91EF5F" w:rsidR="00AC6EBB" w:rsidRPr="00EE430D" w:rsidRDefault="00AC6EBB" w:rsidP="60341282">
      <w:pPr>
        <w:pStyle w:val="NoSpacing"/>
        <w:jc w:val="center"/>
        <w:rPr>
          <w:rFonts w:ascii="Arial" w:hAnsi="Arial" w:cs="Arial"/>
          <w:b/>
          <w:bCs/>
          <w:sz w:val="52"/>
          <w:szCs w:val="52"/>
        </w:rPr>
      </w:pPr>
      <w:r w:rsidRPr="60341282">
        <w:rPr>
          <w:rFonts w:ascii="Arial" w:hAnsi="Arial" w:cs="Arial"/>
          <w:b/>
          <w:bCs/>
          <w:sz w:val="52"/>
          <w:szCs w:val="52"/>
        </w:rPr>
        <w:t>September 20</w:t>
      </w:r>
      <w:r w:rsidR="11291E0A" w:rsidRPr="60341282">
        <w:rPr>
          <w:rFonts w:ascii="Arial" w:hAnsi="Arial" w:cs="Arial"/>
          <w:b/>
          <w:bCs/>
          <w:sz w:val="52"/>
          <w:szCs w:val="52"/>
        </w:rPr>
        <w:t>2</w:t>
      </w:r>
      <w:r w:rsidR="00CF74BF">
        <w:rPr>
          <w:rFonts w:ascii="Arial" w:hAnsi="Arial" w:cs="Arial"/>
          <w:b/>
          <w:bCs/>
          <w:sz w:val="52"/>
          <w:szCs w:val="52"/>
        </w:rPr>
        <w:t>1</w:t>
      </w:r>
      <w:r w:rsidRPr="60341282">
        <w:rPr>
          <w:rFonts w:ascii="Arial" w:hAnsi="Arial" w:cs="Arial"/>
          <w:b/>
          <w:bCs/>
          <w:sz w:val="52"/>
          <w:szCs w:val="52"/>
        </w:rPr>
        <w:t>-202</w:t>
      </w:r>
      <w:r w:rsidR="00CF74BF">
        <w:rPr>
          <w:rFonts w:ascii="Arial" w:hAnsi="Arial" w:cs="Arial"/>
          <w:b/>
          <w:bCs/>
          <w:sz w:val="52"/>
          <w:szCs w:val="52"/>
        </w:rPr>
        <w:t>4</w:t>
      </w:r>
    </w:p>
    <w:p w14:paraId="2D06F7DB" w14:textId="77777777" w:rsidR="00AC6EBB" w:rsidRPr="00616AE3" w:rsidRDefault="00AC6EBB" w:rsidP="00AC6EBB">
      <w:pPr>
        <w:pStyle w:val="NoSpacing"/>
        <w:rPr>
          <w:rFonts w:ascii="Arial" w:hAnsi="Arial" w:cs="Arial"/>
        </w:rPr>
      </w:pPr>
    </w:p>
    <w:p w14:paraId="6469DB09" w14:textId="081C9173" w:rsidR="00540AB5" w:rsidRDefault="00AC6EBB" w:rsidP="00AC6EBB">
      <w:pPr>
        <w:jc w:val="left"/>
        <w:rPr>
          <w:rFonts w:ascii="Arial" w:hAnsi="Arial" w:cs="Arial"/>
        </w:rPr>
      </w:pPr>
      <w:r>
        <w:rPr>
          <w:rFonts w:ascii="Arial" w:hAnsi="Arial" w:cs="Arial"/>
        </w:rPr>
        <w:br w:type="page"/>
      </w:r>
    </w:p>
    <w:p w14:paraId="4B04A58B" w14:textId="0C4FAB41" w:rsidR="007C4D9E" w:rsidRDefault="007C4D9E" w:rsidP="007C4D9E">
      <w:pPr>
        <w:pStyle w:val="NoSpacing"/>
      </w:pPr>
    </w:p>
    <w:p w14:paraId="67698359" w14:textId="55E0EA03" w:rsidR="007C4D9E" w:rsidRDefault="007C4D9E" w:rsidP="007C4D9E">
      <w:pPr>
        <w:pStyle w:val="NoSpacing"/>
      </w:pPr>
    </w:p>
    <w:p w14:paraId="307E5885" w14:textId="77777777" w:rsidR="007C4D9E" w:rsidRPr="007C4D9E" w:rsidRDefault="007C4D9E" w:rsidP="007C4D9E">
      <w:pPr>
        <w:pStyle w:val="NoSpacing"/>
      </w:pPr>
    </w:p>
    <w:p w14:paraId="530F4E82" w14:textId="77777777" w:rsidR="00540AB5" w:rsidRPr="00B8081C" w:rsidRDefault="00540AB5" w:rsidP="00271679">
      <w:pPr>
        <w:pStyle w:val="NoSpacing"/>
        <w:jc w:val="center"/>
        <w:rPr>
          <w:rFonts w:ascii="Arial" w:hAnsi="Arial" w:cs="Arial"/>
        </w:rPr>
      </w:pPr>
    </w:p>
    <w:p w14:paraId="7879B53E" w14:textId="2BF5A4CE" w:rsidR="0097581B" w:rsidRPr="00B8081C" w:rsidRDefault="002144E9" w:rsidP="00CB0744">
      <w:pPr>
        <w:pStyle w:val="Heading1"/>
      </w:pPr>
      <w:r>
        <w:t xml:space="preserve">Introduction </w:t>
      </w:r>
    </w:p>
    <w:p w14:paraId="5920318A" w14:textId="15327D1F" w:rsidR="00220348" w:rsidRDefault="00801915" w:rsidP="004344D9">
      <w:pPr>
        <w:pStyle w:val="Heading2"/>
      </w:pPr>
      <w:r>
        <w:t xml:space="preserve">The document outlines our Accessibility Plan as required by the Equality Act 2010. </w:t>
      </w:r>
      <w:r w:rsidR="00220348">
        <w:t xml:space="preserve">The </w:t>
      </w:r>
      <w:r w:rsidR="00220348" w:rsidRPr="00734363">
        <w:t xml:space="preserve">Act makes it unlawful for </w:t>
      </w:r>
      <w:proofErr w:type="spellStart"/>
      <w:r w:rsidR="00220348" w:rsidRPr="001F32AA">
        <w:t>Cognita</w:t>
      </w:r>
      <w:proofErr w:type="spellEnd"/>
      <w:r w:rsidR="00220348" w:rsidRPr="001F32AA">
        <w:t>,</w:t>
      </w:r>
      <w:r w:rsidR="00220348" w:rsidRPr="00734363">
        <w:t xml:space="preserve"> which is the responsible body of a school, to discriminate against, harass, or victimise a pupil or potential pupil </w:t>
      </w:r>
      <w:r w:rsidR="00BF3759">
        <w:t xml:space="preserve">or staff </w:t>
      </w:r>
      <w:r w:rsidR="00220348" w:rsidRPr="00734363">
        <w:t>in relation to:</w:t>
      </w:r>
    </w:p>
    <w:p w14:paraId="78611F40" w14:textId="7BF66D10" w:rsidR="00220348" w:rsidRDefault="00220348" w:rsidP="00220348">
      <w:pPr>
        <w:pStyle w:val="TempBodyText"/>
        <w:numPr>
          <w:ilvl w:val="0"/>
          <w:numId w:val="18"/>
        </w:numPr>
      </w:pPr>
      <w:r>
        <w:t>a</w:t>
      </w:r>
      <w:r w:rsidRPr="00734363">
        <w:t>dmissions</w:t>
      </w:r>
      <w:r w:rsidRPr="00220348">
        <w:rPr>
          <w:rFonts w:eastAsia="Malgun Gothic"/>
          <w:lang w:val="en-AU"/>
        </w:rPr>
        <w:t>;</w:t>
      </w:r>
    </w:p>
    <w:p w14:paraId="5621E799" w14:textId="500E5EFE" w:rsidR="00220348" w:rsidRDefault="00220348" w:rsidP="00220348">
      <w:pPr>
        <w:pStyle w:val="TempBodyText"/>
        <w:numPr>
          <w:ilvl w:val="0"/>
          <w:numId w:val="18"/>
        </w:numPr>
      </w:pPr>
      <w:r>
        <w:t>t</w:t>
      </w:r>
      <w:r w:rsidRPr="00734363">
        <w:t>he way we provide education for pupils;</w:t>
      </w:r>
    </w:p>
    <w:p w14:paraId="55C1A101" w14:textId="2663FE67" w:rsidR="00220348" w:rsidRDefault="00220348" w:rsidP="00220348">
      <w:pPr>
        <w:pStyle w:val="TempBodyText"/>
        <w:numPr>
          <w:ilvl w:val="0"/>
          <w:numId w:val="19"/>
        </w:numPr>
      </w:pPr>
      <w:r>
        <w:t>t</w:t>
      </w:r>
      <w:r w:rsidRPr="00734363">
        <w:t>he way we provide pupils access to any benefit, facility or service;</w:t>
      </w:r>
    </w:p>
    <w:p w14:paraId="51EB492B" w14:textId="1F9D8FC3" w:rsidR="00220348" w:rsidRPr="00734363" w:rsidRDefault="00220348" w:rsidP="00220348">
      <w:pPr>
        <w:pStyle w:val="TempBodyText"/>
        <w:numPr>
          <w:ilvl w:val="0"/>
          <w:numId w:val="19"/>
        </w:numPr>
      </w:pPr>
      <w:r>
        <w:t>b</w:t>
      </w:r>
      <w:r w:rsidRPr="00734363">
        <w:t>y excluding any pupil or subjecting them to any other detriment.</w:t>
      </w:r>
    </w:p>
    <w:p w14:paraId="70BDC452" w14:textId="70E54211" w:rsidR="00220348" w:rsidRPr="00220348" w:rsidRDefault="00220348" w:rsidP="00220348">
      <w:pPr>
        <w:pStyle w:val="Heading2"/>
      </w:pPr>
      <w:r>
        <w:t>The Act outlines some protected characteristics (below) and we pay due regard to these:</w:t>
      </w:r>
    </w:p>
    <w:p w14:paraId="3E57C715" w14:textId="39511619" w:rsidR="00220348" w:rsidRDefault="00220348" w:rsidP="00220348">
      <w:pPr>
        <w:pStyle w:val="TempBodyText"/>
        <w:numPr>
          <w:ilvl w:val="0"/>
          <w:numId w:val="20"/>
        </w:numPr>
      </w:pPr>
      <w:r>
        <w:t>Sex</w:t>
      </w:r>
    </w:p>
    <w:p w14:paraId="1A33415C" w14:textId="77777777" w:rsidR="00220348" w:rsidRDefault="00220348" w:rsidP="00220348">
      <w:pPr>
        <w:pStyle w:val="TempBodyText"/>
        <w:numPr>
          <w:ilvl w:val="0"/>
          <w:numId w:val="20"/>
        </w:numPr>
      </w:pPr>
      <w:r>
        <w:t>Race</w:t>
      </w:r>
    </w:p>
    <w:p w14:paraId="77387C31" w14:textId="77777777" w:rsidR="00220348" w:rsidRDefault="00220348" w:rsidP="00220348">
      <w:pPr>
        <w:pStyle w:val="TempBodyText"/>
        <w:numPr>
          <w:ilvl w:val="0"/>
          <w:numId w:val="20"/>
        </w:numPr>
      </w:pPr>
      <w:r>
        <w:t>Disability</w:t>
      </w:r>
    </w:p>
    <w:p w14:paraId="2DEEE6FF" w14:textId="13A5952A" w:rsidR="00220348" w:rsidRDefault="0074513D" w:rsidP="00220348">
      <w:pPr>
        <w:pStyle w:val="TempBodyText"/>
        <w:numPr>
          <w:ilvl w:val="0"/>
          <w:numId w:val="20"/>
        </w:numPr>
      </w:pPr>
      <w:r>
        <w:t>R</w:t>
      </w:r>
      <w:r w:rsidR="00220348">
        <w:t>eligion or belief</w:t>
      </w:r>
    </w:p>
    <w:p w14:paraId="1FA73942" w14:textId="77777777" w:rsidR="00220348" w:rsidRDefault="00220348" w:rsidP="00220348">
      <w:pPr>
        <w:pStyle w:val="TempBodyText"/>
        <w:numPr>
          <w:ilvl w:val="0"/>
          <w:numId w:val="20"/>
        </w:numPr>
      </w:pPr>
      <w:r>
        <w:t>Sexual orientation</w:t>
      </w:r>
    </w:p>
    <w:p w14:paraId="73C31408" w14:textId="77777777" w:rsidR="00220348" w:rsidRDefault="00220348" w:rsidP="00220348">
      <w:pPr>
        <w:pStyle w:val="TempBodyText"/>
        <w:numPr>
          <w:ilvl w:val="0"/>
          <w:numId w:val="20"/>
        </w:numPr>
      </w:pPr>
      <w:r>
        <w:t>Gender reassignment</w:t>
      </w:r>
    </w:p>
    <w:p w14:paraId="3790D701" w14:textId="77777777" w:rsidR="0074513D" w:rsidRDefault="00220348" w:rsidP="0074513D">
      <w:pPr>
        <w:pStyle w:val="TempBodyText"/>
        <w:numPr>
          <w:ilvl w:val="0"/>
          <w:numId w:val="20"/>
        </w:numPr>
      </w:pPr>
      <w:r>
        <w:t>P</w:t>
      </w:r>
      <w:r w:rsidR="0074513D">
        <w:t>regnancy or maternity</w:t>
      </w:r>
    </w:p>
    <w:p w14:paraId="396B77E7" w14:textId="2DE4DFA8" w:rsidR="005F4CC7" w:rsidRDefault="005F4CC7" w:rsidP="0074513D">
      <w:pPr>
        <w:pStyle w:val="Heading2"/>
      </w:pPr>
      <w:r>
        <w:t xml:space="preserve">This plan fulfils the requirements of the Independent School Standards. </w:t>
      </w:r>
    </w:p>
    <w:p w14:paraId="7DAD96D0" w14:textId="77777777" w:rsidR="00D651FD" w:rsidRPr="00B8081C" w:rsidRDefault="00D651FD" w:rsidP="0031055F">
      <w:pPr>
        <w:pStyle w:val="Heading1"/>
        <w:numPr>
          <w:ilvl w:val="0"/>
          <w:numId w:val="0"/>
        </w:numPr>
        <w:rPr>
          <w:rFonts w:cs="Arial"/>
          <w:szCs w:val="22"/>
        </w:rPr>
      </w:pPr>
    </w:p>
    <w:p w14:paraId="7F8201F8" w14:textId="7F009F80" w:rsidR="008C67E6" w:rsidRPr="00B8081C" w:rsidRDefault="0074513D" w:rsidP="00172B39">
      <w:pPr>
        <w:pStyle w:val="Heading1"/>
      </w:pPr>
      <w:r>
        <w:t xml:space="preserve">Purpose </w:t>
      </w:r>
    </w:p>
    <w:p w14:paraId="64265A4D" w14:textId="1368BEBC" w:rsidR="00382447" w:rsidRDefault="0074513D" w:rsidP="0074513D">
      <w:pPr>
        <w:pStyle w:val="Heading2"/>
      </w:pPr>
      <w:r>
        <w:t xml:space="preserve">This </w:t>
      </w:r>
      <w:r w:rsidR="00BF3580">
        <w:t>Accessibility</w:t>
      </w:r>
      <w:r>
        <w:t xml:space="preserve"> Plan outlines how we ensure that we are working to remove barriers to learning and access in our school. The plan is reviewed every three years. </w:t>
      </w:r>
    </w:p>
    <w:p w14:paraId="52EFCFAE" w14:textId="77777777" w:rsidR="0074513D" w:rsidRDefault="0074513D" w:rsidP="0074513D">
      <w:pPr>
        <w:pStyle w:val="Heading1"/>
        <w:numPr>
          <w:ilvl w:val="0"/>
          <w:numId w:val="0"/>
        </w:numPr>
        <w:rPr>
          <w:rFonts w:cs="Arial"/>
          <w:szCs w:val="22"/>
        </w:rPr>
      </w:pPr>
    </w:p>
    <w:p w14:paraId="10145DA4" w14:textId="079915B5" w:rsidR="00BF3759" w:rsidRDefault="00BF3759" w:rsidP="004E70CC">
      <w:pPr>
        <w:pStyle w:val="Heading2"/>
      </w:pPr>
      <w:r>
        <w:t>The school aims to treat all its pupils, staff and visitors fairly and with respect</w:t>
      </w:r>
      <w:r w:rsidR="00F20FE2">
        <w:t>.</w:t>
      </w:r>
      <w:r w:rsidR="004E70CC">
        <w:t xml:space="preserve"> </w:t>
      </w:r>
      <w:r>
        <w:t>This involves providing access and opportunities for all pupils without discrimination of any kind</w:t>
      </w:r>
    </w:p>
    <w:p w14:paraId="36397384" w14:textId="77777777" w:rsidR="00BF3759" w:rsidRDefault="00BF3759" w:rsidP="004E70CC">
      <w:pPr>
        <w:pStyle w:val="ListParagraph"/>
      </w:pPr>
    </w:p>
    <w:p w14:paraId="6D9F1017" w14:textId="569D70E2" w:rsidR="00BF3759" w:rsidRDefault="00BF3759" w:rsidP="00765656">
      <w:pPr>
        <w:pStyle w:val="Heading2"/>
      </w:pPr>
      <w:r>
        <w:t>The school ensure all staff are trained in understanding equality and disability issues in line with the Equality Act 2010</w:t>
      </w:r>
      <w:r w:rsidR="004344D9">
        <w:t>.</w:t>
      </w:r>
    </w:p>
    <w:p w14:paraId="288AFC04" w14:textId="77777777" w:rsidR="00765656" w:rsidRPr="00BF3759" w:rsidRDefault="00765656" w:rsidP="004E70CC">
      <w:pPr>
        <w:pStyle w:val="NoSpacing"/>
        <w:ind w:left="720" w:hanging="578"/>
      </w:pPr>
    </w:p>
    <w:p w14:paraId="54FF2179" w14:textId="6812FC73" w:rsidR="0074513D" w:rsidRPr="00B8081C" w:rsidRDefault="0074513D" w:rsidP="0074513D">
      <w:pPr>
        <w:pStyle w:val="Heading1"/>
      </w:pPr>
      <w:r>
        <w:t>Reasonable adjustments</w:t>
      </w:r>
    </w:p>
    <w:p w14:paraId="0E4ABAAC" w14:textId="6364005F" w:rsidR="0074513D" w:rsidRDefault="0074513D" w:rsidP="0074513D">
      <w:pPr>
        <w:pStyle w:val="Heading2"/>
      </w:pPr>
      <w:r w:rsidRPr="00734363">
        <w:t>We aim to ensure that nothing we do as a school places a disabled pupil at a disadvantage compared to other pupils. However, where we have to do so, we make sure that we take reasonable steps to try and avoid that disadvantage.</w:t>
      </w:r>
    </w:p>
    <w:p w14:paraId="71ECE7F1" w14:textId="77777777" w:rsidR="00765656" w:rsidRPr="00765656" w:rsidRDefault="00765656" w:rsidP="00765656">
      <w:pPr>
        <w:pStyle w:val="NoSpacing"/>
      </w:pPr>
    </w:p>
    <w:p w14:paraId="59A97C52" w14:textId="77777777" w:rsidR="0074513D" w:rsidRDefault="0074513D" w:rsidP="0074513D">
      <w:pPr>
        <w:pStyle w:val="Heading2"/>
      </w:pPr>
      <w:r w:rsidRPr="00734363">
        <w:t>When it is reasonable to do so, we provide auxiliary aids or services for a disabled pupil, when such an aid would alleviate any substantial disadvantage that the pupil faces compared to other non-disabled pupils.</w:t>
      </w:r>
    </w:p>
    <w:p w14:paraId="4456312C" w14:textId="77777777" w:rsidR="00765656" w:rsidRPr="00765656" w:rsidRDefault="00765656" w:rsidP="00765656">
      <w:pPr>
        <w:pStyle w:val="NoSpacing"/>
      </w:pPr>
    </w:p>
    <w:p w14:paraId="3AA6932F" w14:textId="54C073EB" w:rsidR="0074513D" w:rsidRDefault="0074513D" w:rsidP="0074513D">
      <w:pPr>
        <w:pStyle w:val="Heading2"/>
      </w:pPr>
      <w:r w:rsidRPr="00734363">
        <w:t>Where an auxiliary aid is not provided under the SEN system (i</w:t>
      </w:r>
      <w:r>
        <w:t>.</w:t>
      </w:r>
      <w:r w:rsidRPr="00734363">
        <w:t>e</w:t>
      </w:r>
      <w:r>
        <w:t>.</w:t>
      </w:r>
      <w:r w:rsidRPr="00734363">
        <w:t xml:space="preserve"> via </w:t>
      </w:r>
      <w:r w:rsidR="000D6E49">
        <w:t xml:space="preserve">an </w:t>
      </w:r>
      <w:r w:rsidRPr="00734363">
        <w:t>EHC Plan) there should be no assumption that it must be provided as a reasonable adjustment. Any decision would be taken on the basis of the facts of an individual case, including cost implications.</w:t>
      </w:r>
    </w:p>
    <w:p w14:paraId="39A92FC4" w14:textId="77777777" w:rsidR="00765656" w:rsidRPr="00765656" w:rsidRDefault="00765656" w:rsidP="00765656">
      <w:pPr>
        <w:pStyle w:val="NoSpacing"/>
      </w:pPr>
    </w:p>
    <w:p w14:paraId="19E57DEF" w14:textId="77777777" w:rsidR="0074513D" w:rsidRDefault="0074513D" w:rsidP="0074513D">
      <w:pPr>
        <w:pStyle w:val="Heading2"/>
      </w:pPr>
      <w:r w:rsidRPr="00734363">
        <w:t>There is no legal definition of auxiliary aids. We interpret this to mean any or all of the following: helpful; providing support or assistance; and that these can be things or persons which help. We include hearing loops, adaptive keyboards, and special software.</w:t>
      </w:r>
    </w:p>
    <w:p w14:paraId="2A9A3BC9" w14:textId="77777777" w:rsidR="00765656" w:rsidRPr="00765656" w:rsidRDefault="00765656" w:rsidP="00765656">
      <w:pPr>
        <w:pStyle w:val="NoSpacing"/>
      </w:pPr>
    </w:p>
    <w:p w14:paraId="340D9D0D" w14:textId="57B920DB" w:rsidR="0074513D" w:rsidRDefault="0074513D" w:rsidP="0074513D">
      <w:pPr>
        <w:pStyle w:val="Heading2"/>
      </w:pPr>
      <w:r>
        <w:lastRenderedPageBreak/>
        <w:t>Our SEN P</w:t>
      </w:r>
      <w:r w:rsidRPr="00734363">
        <w:t>olicy defines what provision we make available including reasonable adjustments in our school. We will consider what is reasonable in the context of our school, given the circumstances of each individual case.</w:t>
      </w:r>
    </w:p>
    <w:p w14:paraId="79F44FBA" w14:textId="77777777" w:rsidR="00765656" w:rsidRPr="00765656" w:rsidRDefault="00765656" w:rsidP="00765656">
      <w:pPr>
        <w:pStyle w:val="NoSpacing"/>
      </w:pPr>
    </w:p>
    <w:p w14:paraId="3038A8ED" w14:textId="3184DD68" w:rsidR="0074513D" w:rsidRDefault="0074513D" w:rsidP="0074513D">
      <w:pPr>
        <w:pStyle w:val="Heading2"/>
      </w:pPr>
      <w:r w:rsidRPr="00734363">
        <w:t>Where the auxiliary aid has a benefit to the rest of the child’s life outside of school, it would be unreasonable for our school to make such provision; e</w:t>
      </w:r>
      <w:r>
        <w:t>.</w:t>
      </w:r>
      <w:r w:rsidRPr="00734363">
        <w:t>g</w:t>
      </w:r>
      <w:r>
        <w:t>.</w:t>
      </w:r>
      <w:r w:rsidRPr="00734363">
        <w:t xml:space="preserve"> hearing aids.</w:t>
      </w:r>
    </w:p>
    <w:p w14:paraId="2CA39E3D" w14:textId="77777777" w:rsidR="00765656" w:rsidRPr="00765656" w:rsidRDefault="00765656" w:rsidP="00765656">
      <w:pPr>
        <w:pStyle w:val="NoSpacing"/>
      </w:pPr>
    </w:p>
    <w:p w14:paraId="09F1B07C" w14:textId="30557B9F" w:rsidR="0074513D" w:rsidRDefault="0074513D" w:rsidP="0074513D">
      <w:pPr>
        <w:pStyle w:val="Heading2"/>
      </w:pPr>
      <w:r w:rsidRPr="00734363">
        <w:t xml:space="preserve">We consider that effective and practicable adjustments for disabled pupils will involve little or no cost or disruption, and will therefore be considered as reasonable. Where substantial adaptations are required which are not contained within our </w:t>
      </w:r>
      <w:r w:rsidR="00360022" w:rsidRPr="00734363">
        <w:t>three-year</w:t>
      </w:r>
      <w:r w:rsidRPr="00734363">
        <w:t xml:space="preserve"> accessibility plan, we reserve the right to deem these as unreasonable.</w:t>
      </w:r>
    </w:p>
    <w:p w14:paraId="1BFA53D1" w14:textId="77777777" w:rsidR="00765656" w:rsidRPr="00765656" w:rsidRDefault="00765656" w:rsidP="00765656">
      <w:pPr>
        <w:pStyle w:val="NoSpacing"/>
      </w:pPr>
    </w:p>
    <w:p w14:paraId="1BB94BBF" w14:textId="180C3D19" w:rsidR="00D651FD" w:rsidRPr="0074513D" w:rsidRDefault="0074513D" w:rsidP="0074513D">
      <w:pPr>
        <w:pStyle w:val="Heading2"/>
        <w:rPr>
          <w:lang w:val="en-AU"/>
        </w:rPr>
      </w:pPr>
      <w:r w:rsidRPr="00734363">
        <w:t xml:space="preserve">It is our aim to ensure that disabled pupils play as full a part as possible in school life and our accessibility plan and reasonable adjustments help support that aim. Where any adjustment would have a detrimental effect on other pupils, we would not consider it to be </w:t>
      </w:r>
      <w:r w:rsidRPr="0074513D">
        <w:rPr>
          <w:i/>
        </w:rPr>
        <w:t>reasonable</w:t>
      </w:r>
      <w:r w:rsidRPr="00734363">
        <w:t>. For example, if a geography field trip were planned to involve climbing and a wheelchair user could not take part, we would carefully consider how the disabled pupil could participate viably, but we would not cancel the trip because to do so would be detrimental to other pupils</w:t>
      </w:r>
    </w:p>
    <w:p w14:paraId="0631F902" w14:textId="77777777" w:rsidR="003D1104" w:rsidRDefault="003D1104" w:rsidP="003D1104">
      <w:pPr>
        <w:pStyle w:val="Heading1"/>
        <w:numPr>
          <w:ilvl w:val="0"/>
          <w:numId w:val="0"/>
        </w:numPr>
        <w:ind w:left="720"/>
      </w:pPr>
    </w:p>
    <w:p w14:paraId="76242329" w14:textId="75850393" w:rsidR="0074513D" w:rsidRPr="00B8081C" w:rsidRDefault="0074513D" w:rsidP="0074513D">
      <w:pPr>
        <w:pStyle w:val="Heading1"/>
      </w:pPr>
      <w:r>
        <w:t>Aspects of the plan</w:t>
      </w:r>
    </w:p>
    <w:p w14:paraId="5C01484D" w14:textId="77777777" w:rsidR="0074513D" w:rsidRDefault="0074513D" w:rsidP="0074513D">
      <w:pPr>
        <w:pStyle w:val="Heading2"/>
      </w:pPr>
      <w:r>
        <w:t>Our Accessibility Plan focuses on the following areas:</w:t>
      </w:r>
    </w:p>
    <w:p w14:paraId="109FAEF7" w14:textId="2174DBA5" w:rsidR="0074513D" w:rsidRDefault="0074513D" w:rsidP="0074513D">
      <w:pPr>
        <w:pStyle w:val="Heading2"/>
        <w:numPr>
          <w:ilvl w:val="0"/>
          <w:numId w:val="21"/>
        </w:numPr>
      </w:pPr>
      <w:r>
        <w:t>I</w:t>
      </w:r>
      <w:r w:rsidRPr="00734363">
        <w:t>ncreasing the extent to which disabled pupils ca</w:t>
      </w:r>
      <w:r>
        <w:t>n participate in the curriculum</w:t>
      </w:r>
    </w:p>
    <w:p w14:paraId="4F02FDAE" w14:textId="79C4B354" w:rsidR="0074513D" w:rsidRDefault="0074513D" w:rsidP="0074513D">
      <w:pPr>
        <w:pStyle w:val="Heading2"/>
        <w:numPr>
          <w:ilvl w:val="0"/>
          <w:numId w:val="21"/>
        </w:numPr>
      </w:pPr>
      <w:r>
        <w:t>I</w:t>
      </w:r>
      <w:r w:rsidRPr="00734363">
        <w:t>mproving the physical environment to enable disabled pupils to take better advantage of education, benefits, f</w:t>
      </w:r>
      <w:r>
        <w:t>acilities and services provided</w:t>
      </w:r>
    </w:p>
    <w:p w14:paraId="255C0426" w14:textId="2DC57CBA" w:rsidR="0074513D" w:rsidRDefault="0074513D" w:rsidP="0074513D">
      <w:pPr>
        <w:pStyle w:val="Heading2"/>
        <w:numPr>
          <w:ilvl w:val="0"/>
          <w:numId w:val="21"/>
        </w:numPr>
      </w:pPr>
      <w:r>
        <w:t>I</w:t>
      </w:r>
      <w:r w:rsidRPr="00734363">
        <w:t>mproving the availability of accessible</w:t>
      </w:r>
      <w:r>
        <w:t xml:space="preserve"> information to disabled pupils, </w:t>
      </w:r>
      <w:r w:rsidR="00F15143">
        <w:t xml:space="preserve">staff, </w:t>
      </w:r>
      <w:r>
        <w:t>parents and visitors</w:t>
      </w:r>
    </w:p>
    <w:p w14:paraId="218D3ECE" w14:textId="77777777" w:rsidR="003D1104" w:rsidRDefault="003D1104" w:rsidP="003D1104">
      <w:pPr>
        <w:pStyle w:val="NoSpacing"/>
      </w:pPr>
    </w:p>
    <w:p w14:paraId="54FF074F" w14:textId="00BBC6AE" w:rsidR="003D1104" w:rsidRPr="00B8081C" w:rsidRDefault="003D1104" w:rsidP="003D1104">
      <w:pPr>
        <w:pStyle w:val="Heading1"/>
      </w:pPr>
      <w:r>
        <w:t xml:space="preserve">Responsibility </w:t>
      </w:r>
    </w:p>
    <w:p w14:paraId="56C8371E" w14:textId="55938B55" w:rsidR="003D1104" w:rsidRDefault="003D1104" w:rsidP="003D1104">
      <w:pPr>
        <w:pStyle w:val="Heading2"/>
      </w:pPr>
      <w:r>
        <w:t>I</w:t>
      </w:r>
      <w:r w:rsidR="003605C8">
        <w:t xml:space="preserve">t is the responsibility of the </w:t>
      </w:r>
      <w:r w:rsidR="00911752">
        <w:t>Headmistress</w:t>
      </w:r>
      <w:r>
        <w:t xml:space="preserve"> to ensure that the school has an Accessibility Plan which matches the needs of the school and to ensure that it is available on the school’s website.</w:t>
      </w:r>
    </w:p>
    <w:p w14:paraId="6D6E419B" w14:textId="77777777" w:rsidR="00765656" w:rsidRPr="00765656" w:rsidRDefault="00765656" w:rsidP="00765656">
      <w:pPr>
        <w:pStyle w:val="NoSpacing"/>
      </w:pPr>
    </w:p>
    <w:p w14:paraId="3D351489" w14:textId="1EDED0F6" w:rsidR="003D1104" w:rsidRPr="003D1104" w:rsidRDefault="003D1104" w:rsidP="00BE1264">
      <w:pPr>
        <w:pStyle w:val="NoSpacing"/>
        <w:ind w:left="720" w:hanging="720"/>
      </w:pPr>
      <w:r>
        <w:t>5.2</w:t>
      </w:r>
      <w:r>
        <w:tab/>
        <w:t xml:space="preserve">It is the responsibility of the Proprietor (via the </w:t>
      </w:r>
      <w:r w:rsidR="00BE1264">
        <w:t xml:space="preserve">Headmistress) to ensure that the plan </w:t>
      </w:r>
      <w:r>
        <w:t xml:space="preserve">is reviewed annually and is fit for purpose. </w:t>
      </w:r>
    </w:p>
    <w:p w14:paraId="42AF2A85" w14:textId="77777777" w:rsidR="003D1104" w:rsidRPr="003D1104" w:rsidRDefault="003D1104" w:rsidP="003D1104">
      <w:pPr>
        <w:pStyle w:val="NoSpacing"/>
      </w:pPr>
    </w:p>
    <w:p w14:paraId="5679A719" w14:textId="77777777" w:rsidR="00220348" w:rsidRPr="00734363" w:rsidRDefault="00220348" w:rsidP="00220348">
      <w:pPr>
        <w:pStyle w:val="TempBodyText"/>
        <w:spacing w:after="0"/>
        <w:ind w:left="858" w:firstLine="0"/>
        <w:rPr>
          <w:lang w:val="en-AU"/>
        </w:rPr>
      </w:pPr>
    </w:p>
    <w:p w14:paraId="18DAD5BC" w14:textId="77777777" w:rsidR="00220348" w:rsidRPr="00734363" w:rsidRDefault="00220348" w:rsidP="00220348">
      <w:pPr>
        <w:pStyle w:val="TempBodyText"/>
        <w:ind w:left="1418" w:firstLine="0"/>
        <w:rPr>
          <w:lang w:val="en-AU"/>
        </w:rPr>
      </w:pPr>
      <w:bookmarkStart w:id="0" w:name="_Toc381955390"/>
    </w:p>
    <w:bookmarkEnd w:id="0"/>
    <w:p w14:paraId="6EE620E7" w14:textId="77777777" w:rsidR="0074513D" w:rsidRDefault="0074513D">
      <w:pPr>
        <w:jc w:val="left"/>
        <w:rPr>
          <w:rFonts w:ascii="Arial" w:eastAsiaTheme="minorHAnsi" w:hAnsi="Arial" w:cstheme="minorBidi"/>
          <w:szCs w:val="21"/>
          <w:lang w:eastAsia="en-US"/>
        </w:rPr>
      </w:pPr>
      <w:r>
        <w:rPr>
          <w:rFonts w:ascii="Arial" w:eastAsiaTheme="minorHAnsi" w:hAnsi="Arial" w:cstheme="minorBidi"/>
          <w:szCs w:val="21"/>
          <w:lang w:eastAsia="en-US"/>
        </w:rPr>
        <w:br w:type="page"/>
      </w:r>
    </w:p>
    <w:p w14:paraId="27CDA1BE" w14:textId="77777777" w:rsidR="0074513D" w:rsidRDefault="0074513D">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lastRenderedPageBreak/>
        <w:t xml:space="preserve">Accessibility Plan </w:t>
      </w:r>
    </w:p>
    <w:p w14:paraId="4879BC4E" w14:textId="77777777" w:rsidR="0074513D" w:rsidRDefault="0074513D">
      <w:pPr>
        <w:jc w:val="left"/>
        <w:rPr>
          <w:rFonts w:ascii="Arial" w:eastAsiaTheme="minorHAnsi" w:hAnsi="Arial" w:cstheme="minorBidi"/>
          <w:szCs w:val="21"/>
          <w:lang w:eastAsia="en-US"/>
        </w:rPr>
      </w:pPr>
    </w:p>
    <w:p w14:paraId="61723F2C" w14:textId="2BA521E4" w:rsidR="005C1090" w:rsidRPr="000259E7" w:rsidRDefault="005C1090">
      <w:pPr>
        <w:jc w:val="left"/>
        <w:rPr>
          <w:rFonts w:ascii="Arial" w:eastAsiaTheme="minorHAnsi" w:hAnsi="Arial" w:cstheme="minorBidi"/>
          <w:b/>
          <w:szCs w:val="21"/>
          <w:lang w:eastAsia="en-US"/>
        </w:rPr>
      </w:pPr>
      <w:r w:rsidRPr="000259E7">
        <w:rPr>
          <w:rFonts w:ascii="Arial" w:eastAsiaTheme="minorHAnsi" w:hAnsi="Arial" w:cstheme="minorBidi"/>
          <w:b/>
          <w:szCs w:val="21"/>
          <w:lang w:eastAsia="en-US"/>
        </w:rPr>
        <w:t>Actions to increase access to the curriculum and learning</w:t>
      </w:r>
    </w:p>
    <w:tbl>
      <w:tblPr>
        <w:tblStyle w:val="TableGrid"/>
        <w:tblW w:w="11194" w:type="dxa"/>
        <w:tblInd w:w="-789" w:type="dxa"/>
        <w:tblLayout w:type="fixed"/>
        <w:tblLook w:val="04A0" w:firstRow="1" w:lastRow="0" w:firstColumn="1" w:lastColumn="0" w:noHBand="0" w:noVBand="1"/>
      </w:tblPr>
      <w:tblGrid>
        <w:gridCol w:w="2830"/>
        <w:gridCol w:w="2065"/>
        <w:gridCol w:w="1701"/>
        <w:gridCol w:w="1843"/>
        <w:gridCol w:w="2755"/>
      </w:tblGrid>
      <w:tr w:rsidR="000A173A" w:rsidRPr="005C1090" w14:paraId="41128DAB" w14:textId="77777777" w:rsidTr="2A569412">
        <w:tc>
          <w:tcPr>
            <w:tcW w:w="2830" w:type="dxa"/>
          </w:tcPr>
          <w:p w14:paraId="1F9457B8" w14:textId="3ACF8267" w:rsidR="000A173A" w:rsidRPr="005C1090" w:rsidRDefault="000A173A">
            <w:pPr>
              <w:jc w:val="left"/>
              <w:rPr>
                <w:rFonts w:ascii="Arial" w:eastAsiaTheme="minorHAnsi" w:hAnsi="Arial" w:cstheme="minorBidi"/>
                <w:b/>
                <w:szCs w:val="21"/>
                <w:lang w:eastAsia="en-US"/>
              </w:rPr>
            </w:pPr>
            <w:r>
              <w:rPr>
                <w:rFonts w:ascii="Arial" w:eastAsiaTheme="minorHAnsi" w:hAnsi="Arial" w:cstheme="minorBidi"/>
                <w:b/>
                <w:szCs w:val="21"/>
                <w:lang w:eastAsia="en-US"/>
              </w:rPr>
              <w:t>Targets</w:t>
            </w:r>
          </w:p>
        </w:tc>
        <w:tc>
          <w:tcPr>
            <w:tcW w:w="2065" w:type="dxa"/>
          </w:tcPr>
          <w:p w14:paraId="795884DB" w14:textId="15122FC2" w:rsidR="000A173A" w:rsidRPr="005C1090" w:rsidRDefault="000A173A">
            <w:pPr>
              <w:jc w:val="left"/>
              <w:rPr>
                <w:rFonts w:ascii="Arial" w:eastAsiaTheme="minorHAnsi" w:hAnsi="Arial" w:cstheme="minorBidi"/>
                <w:b/>
                <w:szCs w:val="21"/>
                <w:lang w:eastAsia="en-US"/>
              </w:rPr>
            </w:pPr>
            <w:r>
              <w:rPr>
                <w:rFonts w:ascii="Arial" w:eastAsiaTheme="minorHAnsi" w:hAnsi="Arial" w:cstheme="minorBidi"/>
                <w:b/>
                <w:szCs w:val="21"/>
                <w:lang w:eastAsia="en-US"/>
              </w:rPr>
              <w:t>Strategies</w:t>
            </w:r>
          </w:p>
        </w:tc>
        <w:tc>
          <w:tcPr>
            <w:tcW w:w="1701" w:type="dxa"/>
          </w:tcPr>
          <w:p w14:paraId="18F5DDE0" w14:textId="1186BEF5" w:rsidR="000A173A" w:rsidRPr="005C1090" w:rsidRDefault="000A173A">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Timing</w:t>
            </w:r>
          </w:p>
        </w:tc>
        <w:tc>
          <w:tcPr>
            <w:tcW w:w="1843" w:type="dxa"/>
          </w:tcPr>
          <w:p w14:paraId="2B4D9E69" w14:textId="3BCE8D83" w:rsidR="000A173A" w:rsidRPr="005C1090" w:rsidRDefault="000A173A">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Responsibility</w:t>
            </w:r>
          </w:p>
        </w:tc>
        <w:tc>
          <w:tcPr>
            <w:tcW w:w="2755" w:type="dxa"/>
          </w:tcPr>
          <w:p w14:paraId="5BC2F949" w14:textId="7E17AD4F" w:rsidR="000A173A" w:rsidRPr="005C1090" w:rsidRDefault="000A173A">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Success criteria</w:t>
            </w:r>
          </w:p>
        </w:tc>
      </w:tr>
      <w:tr w:rsidR="000A173A" w14:paraId="4570B3B0" w14:textId="77777777" w:rsidTr="2A569412">
        <w:tc>
          <w:tcPr>
            <w:tcW w:w="2830" w:type="dxa"/>
          </w:tcPr>
          <w:p w14:paraId="06D218DE" w14:textId="6EE1D3E5" w:rsidR="000A173A" w:rsidRDefault="000A173A"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Ensure existing and new staff joining the school in September 20</w:t>
            </w:r>
            <w:r w:rsidR="00FA14B6">
              <w:rPr>
                <w:rFonts w:ascii="Arial" w:eastAsiaTheme="minorHAnsi" w:hAnsi="Arial" w:cstheme="minorBidi"/>
                <w:szCs w:val="21"/>
                <w:lang w:eastAsia="en-US"/>
              </w:rPr>
              <w:t>21</w:t>
            </w:r>
            <w:r>
              <w:rPr>
                <w:rFonts w:ascii="Arial" w:eastAsiaTheme="minorHAnsi" w:hAnsi="Arial" w:cstheme="minorBidi"/>
                <w:szCs w:val="21"/>
                <w:lang w:eastAsia="en-US"/>
              </w:rPr>
              <w:t xml:space="preserve"> have the knowledge and understanding to support SEND pupils.</w:t>
            </w:r>
          </w:p>
          <w:p w14:paraId="29AF4AEA" w14:textId="77777777" w:rsidR="000A173A" w:rsidRDefault="000A173A" w:rsidP="000A173A">
            <w:pPr>
              <w:pStyle w:val="NoSpacing"/>
              <w:rPr>
                <w:rFonts w:eastAsiaTheme="minorHAnsi"/>
                <w:lang w:eastAsia="en-US"/>
              </w:rPr>
            </w:pPr>
          </w:p>
          <w:p w14:paraId="7A8483D0" w14:textId="6C143A48" w:rsidR="000A173A" w:rsidRPr="000A173A" w:rsidRDefault="000A173A" w:rsidP="000A173A">
            <w:pPr>
              <w:pStyle w:val="NoSpacing"/>
              <w:rPr>
                <w:rFonts w:eastAsiaTheme="minorHAnsi"/>
                <w:lang w:eastAsia="en-US"/>
              </w:rPr>
            </w:pPr>
            <w:r>
              <w:rPr>
                <w:rFonts w:eastAsiaTheme="minorHAnsi"/>
                <w:lang w:eastAsia="en-US"/>
              </w:rPr>
              <w:t>Identify the specific needs of SEND pupils joining the school, to ensure they are able to access the curriculum.</w:t>
            </w:r>
          </w:p>
        </w:tc>
        <w:tc>
          <w:tcPr>
            <w:tcW w:w="2065" w:type="dxa"/>
          </w:tcPr>
          <w:p w14:paraId="666984F1" w14:textId="480C365F" w:rsidR="000A173A" w:rsidRDefault="00716CF6"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Tr</w:t>
            </w:r>
            <w:r w:rsidR="000A173A">
              <w:rPr>
                <w:rFonts w:ascii="Arial" w:eastAsiaTheme="minorHAnsi" w:hAnsi="Arial" w:cstheme="minorBidi"/>
                <w:szCs w:val="21"/>
                <w:lang w:eastAsia="en-US"/>
              </w:rPr>
              <w:t xml:space="preserve">aining of staff </w:t>
            </w:r>
            <w:r>
              <w:rPr>
                <w:rFonts w:ascii="Arial" w:eastAsiaTheme="minorHAnsi" w:hAnsi="Arial" w:cstheme="minorBidi"/>
                <w:szCs w:val="21"/>
                <w:lang w:eastAsia="en-US"/>
              </w:rPr>
              <w:t>to support children with SEND</w:t>
            </w:r>
            <w:r w:rsidR="00835D43">
              <w:rPr>
                <w:rFonts w:ascii="Arial" w:eastAsiaTheme="minorHAnsi" w:hAnsi="Arial" w:cstheme="minorBidi"/>
                <w:szCs w:val="21"/>
                <w:lang w:eastAsia="en-US"/>
              </w:rPr>
              <w:t xml:space="preserve">, with a focus on differentiation for those children with specific </w:t>
            </w:r>
            <w:proofErr w:type="spellStart"/>
            <w:r w:rsidR="00835D43">
              <w:rPr>
                <w:rFonts w:ascii="Arial" w:eastAsiaTheme="minorHAnsi" w:hAnsi="Arial" w:cstheme="minorBidi"/>
                <w:szCs w:val="21"/>
                <w:lang w:eastAsia="en-US"/>
              </w:rPr>
              <w:t>SpLD</w:t>
            </w:r>
            <w:proofErr w:type="spellEnd"/>
            <w:r w:rsidR="00835D43">
              <w:rPr>
                <w:rFonts w:ascii="Arial" w:eastAsiaTheme="minorHAnsi" w:hAnsi="Arial" w:cstheme="minorBidi"/>
                <w:szCs w:val="21"/>
                <w:lang w:eastAsia="en-US"/>
              </w:rPr>
              <w:t xml:space="preserve"> and MLD</w:t>
            </w:r>
          </w:p>
          <w:p w14:paraId="0C71A647" w14:textId="77777777" w:rsidR="00716CF6" w:rsidRDefault="00716CF6" w:rsidP="00716CF6">
            <w:pPr>
              <w:pStyle w:val="NoSpacing"/>
              <w:rPr>
                <w:rFonts w:eastAsiaTheme="minorHAnsi"/>
                <w:lang w:eastAsia="en-US"/>
              </w:rPr>
            </w:pPr>
          </w:p>
          <w:p w14:paraId="0B1BAF23" w14:textId="4CB3C3B1" w:rsidR="00716CF6" w:rsidRDefault="00716CF6" w:rsidP="001D59E5">
            <w:pPr>
              <w:pStyle w:val="NoSpacing"/>
              <w:jc w:val="left"/>
              <w:rPr>
                <w:rFonts w:eastAsiaTheme="minorHAnsi"/>
                <w:lang w:eastAsia="en-US"/>
              </w:rPr>
            </w:pPr>
            <w:r>
              <w:rPr>
                <w:rFonts w:eastAsiaTheme="minorHAnsi"/>
                <w:lang w:eastAsia="en-US"/>
              </w:rPr>
              <w:t>Periodic training of all staff in awareness of disability discrimination.</w:t>
            </w:r>
          </w:p>
          <w:p w14:paraId="55A24CE4" w14:textId="77777777" w:rsidR="00716CF6" w:rsidRDefault="00716CF6" w:rsidP="00716CF6">
            <w:pPr>
              <w:pStyle w:val="NoSpacing"/>
              <w:rPr>
                <w:rFonts w:eastAsiaTheme="minorHAnsi"/>
                <w:lang w:eastAsia="en-US"/>
              </w:rPr>
            </w:pPr>
          </w:p>
          <w:p w14:paraId="031B4845" w14:textId="401A8D0F" w:rsidR="00716CF6" w:rsidRPr="00716CF6" w:rsidRDefault="00716CF6" w:rsidP="00716CF6">
            <w:pPr>
              <w:pStyle w:val="NoSpacing"/>
              <w:rPr>
                <w:rFonts w:eastAsiaTheme="minorHAnsi"/>
                <w:lang w:eastAsia="en-US"/>
              </w:rPr>
            </w:pPr>
          </w:p>
        </w:tc>
        <w:tc>
          <w:tcPr>
            <w:tcW w:w="1701" w:type="dxa"/>
          </w:tcPr>
          <w:p w14:paraId="7A4DF354" w14:textId="446F226F" w:rsidR="0084154F" w:rsidRDefault="0084154F" w:rsidP="60341282">
            <w:pPr>
              <w:jc w:val="left"/>
              <w:rPr>
                <w:rFonts w:ascii="Arial" w:eastAsiaTheme="minorEastAsia" w:hAnsi="Arial" w:cstheme="minorBidi"/>
                <w:lang w:eastAsia="en-US"/>
              </w:rPr>
            </w:pPr>
            <w:r w:rsidRPr="60341282">
              <w:rPr>
                <w:rFonts w:ascii="Arial" w:eastAsiaTheme="minorEastAsia" w:hAnsi="Arial" w:cstheme="minorBidi"/>
                <w:lang w:eastAsia="en-US"/>
              </w:rPr>
              <w:t>Ongoing:</w:t>
            </w:r>
            <w:r>
              <w:br/>
            </w:r>
          </w:p>
          <w:p w14:paraId="71D26B67" w14:textId="6136B831" w:rsidR="000A173A" w:rsidRDefault="0084154F" w:rsidP="60341282">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43BA573E" w14:textId="77777777" w:rsidR="000A173A" w:rsidRDefault="75680415" w:rsidP="60341282">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48C1B713" w14:textId="40417F76" w:rsidR="00CF74BF" w:rsidRDefault="00CF74BF" w:rsidP="60341282">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tc>
        <w:tc>
          <w:tcPr>
            <w:tcW w:w="1843" w:type="dxa"/>
          </w:tcPr>
          <w:p w14:paraId="4A993F20" w14:textId="19128710" w:rsidR="000A173A" w:rsidRDefault="00716CF6" w:rsidP="60341282">
            <w:pPr>
              <w:jc w:val="left"/>
              <w:rPr>
                <w:rFonts w:ascii="Arial" w:eastAsiaTheme="minorEastAsia" w:hAnsi="Arial" w:cstheme="minorBidi"/>
                <w:lang w:eastAsia="en-US"/>
              </w:rPr>
            </w:pPr>
            <w:proofErr w:type="spellStart"/>
            <w:r w:rsidRPr="60341282">
              <w:rPr>
                <w:rFonts w:ascii="Arial" w:eastAsiaTheme="minorEastAsia" w:hAnsi="Arial" w:cstheme="minorBidi"/>
                <w:lang w:eastAsia="en-US"/>
              </w:rPr>
              <w:t>Head,</w:t>
            </w:r>
            <w:proofErr w:type="spellEnd"/>
            <w:r w:rsidRPr="60341282">
              <w:rPr>
                <w:rFonts w:ascii="Arial" w:eastAsiaTheme="minorEastAsia" w:hAnsi="Arial" w:cstheme="minorBidi"/>
                <w:lang w:eastAsia="en-US"/>
              </w:rPr>
              <w:t xml:space="preserve"> Deputy Head &amp; </w:t>
            </w:r>
            <w:r w:rsidR="00CF74BF">
              <w:rPr>
                <w:rFonts w:ascii="Arial" w:eastAsiaTheme="minorEastAsia" w:hAnsi="Arial" w:cstheme="minorBidi"/>
                <w:lang w:eastAsia="en-US"/>
              </w:rPr>
              <w:t xml:space="preserve">Head of Learning Support &amp; Inclusion </w:t>
            </w:r>
          </w:p>
        </w:tc>
        <w:tc>
          <w:tcPr>
            <w:tcW w:w="2755" w:type="dxa"/>
          </w:tcPr>
          <w:p w14:paraId="6BED75F1" w14:textId="77777777" w:rsidR="000A173A" w:rsidRDefault="00716CF6"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Effective SEND support to individual children with clear personalised IEPs.</w:t>
            </w:r>
          </w:p>
          <w:p w14:paraId="1D3B2E35" w14:textId="77777777" w:rsidR="00716CF6" w:rsidRDefault="00716CF6" w:rsidP="00716CF6">
            <w:pPr>
              <w:pStyle w:val="NoSpacing"/>
              <w:rPr>
                <w:rFonts w:eastAsiaTheme="minorHAnsi"/>
                <w:lang w:eastAsia="en-US"/>
              </w:rPr>
            </w:pPr>
          </w:p>
          <w:p w14:paraId="741785B0" w14:textId="234BFC0D" w:rsidR="00716CF6" w:rsidRPr="00716CF6" w:rsidRDefault="00716CF6" w:rsidP="00716CF6">
            <w:pPr>
              <w:pStyle w:val="NoSpacing"/>
              <w:rPr>
                <w:rFonts w:eastAsiaTheme="minorHAnsi"/>
                <w:lang w:eastAsia="en-US"/>
              </w:rPr>
            </w:pPr>
            <w:r>
              <w:rPr>
                <w:rFonts w:eastAsiaTheme="minorHAnsi"/>
                <w:lang w:eastAsia="en-US"/>
              </w:rPr>
              <w:t>Success of SEND children in standardised and school/</w:t>
            </w:r>
            <w:r w:rsidR="00B81C15">
              <w:rPr>
                <w:rFonts w:eastAsiaTheme="minorHAnsi"/>
                <w:lang w:eastAsia="en-US"/>
              </w:rPr>
              <w:t>external assessment</w:t>
            </w:r>
            <w:r>
              <w:rPr>
                <w:rFonts w:eastAsiaTheme="minorHAnsi"/>
                <w:lang w:eastAsia="en-US"/>
              </w:rPr>
              <w:t>.</w:t>
            </w:r>
          </w:p>
        </w:tc>
      </w:tr>
      <w:tr w:rsidR="00BE1264" w14:paraId="54C753A4" w14:textId="77777777" w:rsidTr="2A569412">
        <w:tc>
          <w:tcPr>
            <w:tcW w:w="2830" w:type="dxa"/>
          </w:tcPr>
          <w:p w14:paraId="633A5EAD" w14:textId="3E2DD172" w:rsidR="00BE1264" w:rsidRPr="00F732A5" w:rsidRDefault="00BE1264" w:rsidP="00BE1264">
            <w:pPr>
              <w:jc w:val="left"/>
              <w:rPr>
                <w:rFonts w:ascii="Arial" w:eastAsiaTheme="minorHAnsi" w:hAnsi="Arial" w:cstheme="minorBidi"/>
                <w:szCs w:val="21"/>
                <w:lang w:eastAsia="en-US"/>
              </w:rPr>
            </w:pPr>
            <w:r w:rsidRPr="00F732A5">
              <w:rPr>
                <w:rFonts w:ascii="Arial" w:eastAsiaTheme="minorHAnsi" w:hAnsi="Arial" w:cstheme="minorBidi"/>
                <w:szCs w:val="21"/>
                <w:lang w:eastAsia="en-US"/>
              </w:rPr>
              <w:t>To ensure all</w:t>
            </w:r>
            <w:r w:rsidR="00C8781A" w:rsidRPr="00F732A5">
              <w:rPr>
                <w:rFonts w:ascii="Arial" w:eastAsiaTheme="minorHAnsi" w:hAnsi="Arial" w:cstheme="minorBidi"/>
                <w:szCs w:val="21"/>
                <w:lang w:eastAsia="en-US"/>
              </w:rPr>
              <w:t xml:space="preserve"> day and residential</w:t>
            </w:r>
            <w:r w:rsidRPr="00F732A5">
              <w:rPr>
                <w:rFonts w:ascii="Arial" w:eastAsiaTheme="minorHAnsi" w:hAnsi="Arial" w:cstheme="minorBidi"/>
                <w:szCs w:val="21"/>
                <w:lang w:eastAsia="en-US"/>
              </w:rPr>
              <w:t xml:space="preserve"> trips are accessible and are reasonably adjusted to be inclusive for all pupils</w:t>
            </w:r>
          </w:p>
        </w:tc>
        <w:tc>
          <w:tcPr>
            <w:tcW w:w="2065" w:type="dxa"/>
          </w:tcPr>
          <w:p w14:paraId="514F0723" w14:textId="5F664613" w:rsidR="00BE1264" w:rsidRPr="00F732A5" w:rsidRDefault="00BE1264" w:rsidP="2A569412">
            <w:pPr>
              <w:jc w:val="left"/>
              <w:rPr>
                <w:rFonts w:ascii="Arial" w:eastAsiaTheme="minorEastAsia" w:hAnsi="Arial" w:cstheme="minorBidi"/>
                <w:lang w:eastAsia="en-US"/>
              </w:rPr>
            </w:pPr>
            <w:r w:rsidRPr="2A569412">
              <w:rPr>
                <w:rFonts w:ascii="Arial" w:eastAsiaTheme="minorEastAsia" w:hAnsi="Arial" w:cstheme="minorBidi"/>
                <w:lang w:eastAsia="en-US"/>
              </w:rPr>
              <w:t xml:space="preserve">Ongoing investigation of </w:t>
            </w:r>
            <w:r w:rsidR="0F905E6A" w:rsidRPr="2A569412">
              <w:rPr>
                <w:rFonts w:ascii="Arial" w:eastAsiaTheme="minorEastAsia" w:hAnsi="Arial" w:cstheme="minorBidi"/>
                <w:lang w:eastAsia="en-US"/>
              </w:rPr>
              <w:t>venues</w:t>
            </w:r>
            <w:r w:rsidRPr="2A569412">
              <w:rPr>
                <w:rFonts w:ascii="Arial" w:eastAsiaTheme="minorEastAsia" w:hAnsi="Arial" w:cstheme="minorBidi"/>
                <w:lang w:eastAsia="en-US"/>
              </w:rPr>
              <w:t xml:space="preserve">, with regards to accessibility via pre-visits and </w:t>
            </w:r>
            <w:r w:rsidR="57FB71F4" w:rsidRPr="2A569412">
              <w:rPr>
                <w:rFonts w:ascii="Arial" w:eastAsiaTheme="minorEastAsia" w:hAnsi="Arial" w:cstheme="minorBidi"/>
                <w:lang w:eastAsia="en-US"/>
              </w:rPr>
              <w:t>discourse</w:t>
            </w:r>
            <w:r w:rsidRPr="2A569412">
              <w:rPr>
                <w:rFonts w:ascii="Arial" w:eastAsiaTheme="minorEastAsia" w:hAnsi="Arial" w:cstheme="minorBidi"/>
                <w:lang w:eastAsia="en-US"/>
              </w:rPr>
              <w:t xml:space="preserve"> with providers</w:t>
            </w:r>
          </w:p>
        </w:tc>
        <w:tc>
          <w:tcPr>
            <w:tcW w:w="1701" w:type="dxa"/>
          </w:tcPr>
          <w:p w14:paraId="31637471" w14:textId="7F47703F" w:rsidR="00BE1264" w:rsidRPr="00F732A5" w:rsidRDefault="0084154F" w:rsidP="60341282">
            <w:pPr>
              <w:jc w:val="left"/>
              <w:rPr>
                <w:rFonts w:ascii="Arial" w:eastAsiaTheme="minorEastAsia" w:hAnsi="Arial" w:cstheme="minorBidi"/>
                <w:lang w:eastAsia="en-US"/>
              </w:rPr>
            </w:pPr>
            <w:r w:rsidRPr="60341282">
              <w:rPr>
                <w:rFonts w:ascii="Arial" w:eastAsiaTheme="minorEastAsia" w:hAnsi="Arial" w:cstheme="minorBidi"/>
                <w:lang w:eastAsia="en-US"/>
              </w:rPr>
              <w:t>Ongoing:</w:t>
            </w:r>
            <w:r>
              <w:br/>
            </w:r>
          </w:p>
          <w:p w14:paraId="16958D37" w14:textId="6136B831" w:rsidR="00BE1264" w:rsidRPr="00F732A5" w:rsidRDefault="43ADD217" w:rsidP="60341282">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76B24309" w14:textId="2DB7AEBC" w:rsidR="00BE1264" w:rsidRDefault="43ADD217" w:rsidP="60341282">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7AB71DA3" w14:textId="5DF8F105" w:rsidR="00CF74BF" w:rsidRPr="00F732A5" w:rsidRDefault="00CF74BF" w:rsidP="60341282">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5FD19FF5" w14:textId="055D41F9" w:rsidR="00BE1264" w:rsidRPr="00F732A5" w:rsidRDefault="00BE1264" w:rsidP="60341282">
            <w:pPr>
              <w:pStyle w:val="NoSpacing"/>
            </w:pPr>
          </w:p>
        </w:tc>
        <w:tc>
          <w:tcPr>
            <w:tcW w:w="1843" w:type="dxa"/>
          </w:tcPr>
          <w:p w14:paraId="07F25678" w14:textId="1A9386E0" w:rsidR="00BE1264" w:rsidRPr="00F732A5" w:rsidRDefault="00CF74BF" w:rsidP="00716CF6">
            <w:pPr>
              <w:jc w:val="left"/>
              <w:rPr>
                <w:rFonts w:ascii="Arial" w:eastAsiaTheme="minorHAnsi" w:hAnsi="Arial" w:cstheme="minorBidi"/>
                <w:szCs w:val="21"/>
                <w:lang w:eastAsia="en-US"/>
              </w:rPr>
            </w:pPr>
            <w:r>
              <w:rPr>
                <w:rFonts w:ascii="Arial" w:eastAsiaTheme="minorEastAsia" w:hAnsi="Arial" w:cstheme="minorBidi"/>
                <w:lang w:eastAsia="en-US"/>
              </w:rPr>
              <w:t xml:space="preserve">Head of Learning Support &amp; Inclusion, </w:t>
            </w:r>
            <w:r w:rsidR="0084154F" w:rsidRPr="00F732A5">
              <w:rPr>
                <w:rFonts w:ascii="Arial" w:eastAsiaTheme="minorHAnsi" w:hAnsi="Arial" w:cstheme="minorBidi"/>
                <w:szCs w:val="21"/>
                <w:lang w:eastAsia="en-US"/>
              </w:rPr>
              <w:t>EVC and trip leaders</w:t>
            </w:r>
          </w:p>
        </w:tc>
        <w:tc>
          <w:tcPr>
            <w:tcW w:w="2755" w:type="dxa"/>
          </w:tcPr>
          <w:p w14:paraId="76EBF29C" w14:textId="259D2C88" w:rsidR="00BE1264" w:rsidRPr="00F732A5" w:rsidRDefault="0084154F" w:rsidP="00716CF6">
            <w:pPr>
              <w:jc w:val="left"/>
              <w:rPr>
                <w:rFonts w:ascii="Arial" w:eastAsiaTheme="minorHAnsi" w:hAnsi="Arial" w:cstheme="minorBidi"/>
                <w:szCs w:val="21"/>
                <w:lang w:eastAsia="en-US"/>
              </w:rPr>
            </w:pPr>
            <w:r w:rsidRPr="00F732A5">
              <w:rPr>
                <w:rFonts w:ascii="Arial" w:eastAsiaTheme="minorHAnsi" w:hAnsi="Arial" w:cstheme="minorBidi"/>
                <w:szCs w:val="21"/>
                <w:lang w:eastAsia="en-US"/>
              </w:rPr>
              <w:t>A</w:t>
            </w:r>
            <w:r w:rsidR="00C8781A" w:rsidRPr="00F732A5">
              <w:rPr>
                <w:rFonts w:ascii="Arial" w:eastAsiaTheme="minorHAnsi" w:hAnsi="Arial" w:cstheme="minorBidi"/>
                <w:szCs w:val="21"/>
                <w:lang w:eastAsia="en-US"/>
              </w:rPr>
              <w:t xml:space="preserve">ll trips, both day and residential </w:t>
            </w:r>
            <w:r w:rsidRPr="00F732A5">
              <w:rPr>
                <w:rFonts w:ascii="Arial" w:eastAsiaTheme="minorHAnsi" w:hAnsi="Arial" w:cstheme="minorBidi"/>
                <w:szCs w:val="21"/>
                <w:lang w:eastAsia="en-US"/>
              </w:rPr>
              <w:t>are accessible and reasonably adjusted to be inclusive for all pupils</w:t>
            </w:r>
          </w:p>
        </w:tc>
      </w:tr>
      <w:tr w:rsidR="00426DBC" w14:paraId="0FA31BDA" w14:textId="77777777" w:rsidTr="2A569412">
        <w:tc>
          <w:tcPr>
            <w:tcW w:w="2830" w:type="dxa"/>
          </w:tcPr>
          <w:p w14:paraId="5A807F59" w14:textId="5A2DE7B7" w:rsidR="00426DBC" w:rsidRPr="00426DBC" w:rsidRDefault="00426DBC" w:rsidP="00426DBC">
            <w:pPr>
              <w:jc w:val="left"/>
              <w:rPr>
                <w:rFonts w:ascii="Arial" w:eastAsiaTheme="minorHAnsi" w:hAnsi="Arial" w:cstheme="minorBidi"/>
                <w:b/>
                <w:szCs w:val="21"/>
                <w:lang w:eastAsia="en-US"/>
              </w:rPr>
            </w:pPr>
            <w:r>
              <w:rPr>
                <w:rFonts w:ascii="Arial" w:eastAsiaTheme="minorHAnsi" w:hAnsi="Arial" w:cstheme="minorBidi"/>
                <w:szCs w:val="21"/>
                <w:lang w:eastAsia="en-US"/>
              </w:rPr>
              <w:t>Additional time</w:t>
            </w:r>
            <w:r w:rsidR="00835BFD">
              <w:rPr>
                <w:rFonts w:ascii="Arial" w:eastAsiaTheme="minorHAnsi" w:hAnsi="Arial" w:cstheme="minorBidi"/>
                <w:szCs w:val="21"/>
                <w:lang w:eastAsia="en-US"/>
              </w:rPr>
              <w:t xml:space="preserve"> to be</w:t>
            </w:r>
            <w:r>
              <w:rPr>
                <w:rFonts w:ascii="Arial" w:eastAsiaTheme="minorHAnsi" w:hAnsi="Arial" w:cstheme="minorBidi"/>
                <w:szCs w:val="21"/>
                <w:lang w:eastAsia="en-US"/>
              </w:rPr>
              <w:t xml:space="preserve"> provided for tests and exams as recommended by external agency reports</w:t>
            </w:r>
          </w:p>
        </w:tc>
        <w:tc>
          <w:tcPr>
            <w:tcW w:w="2065" w:type="dxa"/>
          </w:tcPr>
          <w:p w14:paraId="4490E874" w14:textId="14BAAA1D" w:rsidR="00426DBC" w:rsidRDefault="00835BFD" w:rsidP="00426DBC">
            <w:pPr>
              <w:jc w:val="left"/>
              <w:rPr>
                <w:rFonts w:ascii="Arial" w:eastAsiaTheme="minorHAnsi" w:hAnsi="Arial" w:cstheme="minorBidi"/>
                <w:szCs w:val="21"/>
                <w:lang w:eastAsia="en-US"/>
              </w:rPr>
            </w:pPr>
            <w:r>
              <w:rPr>
                <w:rFonts w:ascii="Arial" w:eastAsiaTheme="minorHAnsi" w:hAnsi="Arial" w:cstheme="minorBidi"/>
                <w:szCs w:val="21"/>
                <w:lang w:eastAsia="en-US"/>
              </w:rPr>
              <w:t>Where appropriate, pupils with extra time to be sited in an alternative classroom</w:t>
            </w:r>
          </w:p>
        </w:tc>
        <w:tc>
          <w:tcPr>
            <w:tcW w:w="1701" w:type="dxa"/>
          </w:tcPr>
          <w:p w14:paraId="3D77E9B6" w14:textId="14482232" w:rsidR="00426DBC" w:rsidRDefault="0084154F" w:rsidP="60341282">
            <w:pPr>
              <w:jc w:val="left"/>
              <w:rPr>
                <w:rFonts w:ascii="Arial" w:eastAsiaTheme="minorEastAsia" w:hAnsi="Arial" w:cstheme="minorBidi"/>
                <w:lang w:eastAsia="en-US"/>
              </w:rPr>
            </w:pPr>
            <w:r w:rsidRPr="60341282">
              <w:rPr>
                <w:rFonts w:ascii="Arial" w:eastAsiaTheme="minorEastAsia" w:hAnsi="Arial" w:cstheme="minorBidi"/>
                <w:lang w:eastAsia="en-US"/>
              </w:rPr>
              <w:t>Ongoing:</w:t>
            </w:r>
            <w:r>
              <w:br/>
            </w:r>
          </w:p>
          <w:p w14:paraId="7BDF1602" w14:textId="6136B831" w:rsidR="00426DBC" w:rsidRDefault="759F8AE7" w:rsidP="60341282">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3706BD1A" w14:textId="642F72F1" w:rsidR="00426DBC" w:rsidRDefault="759F8AE7" w:rsidP="60341282">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13CBFF8C"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0EA24D68" w14:textId="2CA6E16A" w:rsidR="00426DBC" w:rsidRDefault="00426DBC" w:rsidP="60341282">
            <w:pPr>
              <w:pStyle w:val="NoSpacing"/>
            </w:pPr>
          </w:p>
        </w:tc>
        <w:tc>
          <w:tcPr>
            <w:tcW w:w="1843" w:type="dxa"/>
          </w:tcPr>
          <w:p w14:paraId="03803A9E" w14:textId="0CEEAE2C" w:rsidR="00426DBC" w:rsidRDefault="00835BFD" w:rsidP="00426DBC">
            <w:pPr>
              <w:jc w:val="left"/>
              <w:rPr>
                <w:rFonts w:ascii="Arial" w:eastAsiaTheme="minorHAnsi" w:hAnsi="Arial" w:cstheme="minorBidi"/>
                <w:szCs w:val="21"/>
                <w:lang w:eastAsia="en-US"/>
              </w:rPr>
            </w:pPr>
            <w:r>
              <w:rPr>
                <w:rFonts w:ascii="Arial" w:eastAsiaTheme="minorHAnsi" w:hAnsi="Arial" w:cstheme="minorBidi"/>
                <w:szCs w:val="21"/>
                <w:lang w:eastAsia="en-US"/>
              </w:rPr>
              <w:t>Head</w:t>
            </w:r>
            <w:r w:rsidR="007C4D9E">
              <w:rPr>
                <w:rFonts w:ascii="Arial" w:eastAsiaTheme="minorHAnsi" w:hAnsi="Arial" w:cstheme="minorBidi"/>
                <w:szCs w:val="21"/>
                <w:lang w:eastAsia="en-US"/>
              </w:rPr>
              <w:t xml:space="preserve"> </w:t>
            </w:r>
            <w:r>
              <w:rPr>
                <w:rFonts w:ascii="Arial" w:eastAsiaTheme="minorHAnsi" w:hAnsi="Arial" w:cstheme="minorBidi"/>
                <w:szCs w:val="21"/>
                <w:lang w:eastAsia="en-US"/>
              </w:rPr>
              <w:t>Deputy Head</w:t>
            </w:r>
            <w:r w:rsidR="00CF74BF">
              <w:rPr>
                <w:rFonts w:ascii="Arial" w:eastAsiaTheme="minorHAnsi" w:hAnsi="Arial" w:cstheme="minorBidi"/>
                <w:szCs w:val="21"/>
                <w:lang w:eastAsia="en-US"/>
              </w:rPr>
              <w:t xml:space="preserve"> </w:t>
            </w:r>
            <w:r>
              <w:rPr>
                <w:rFonts w:ascii="Arial" w:eastAsiaTheme="minorHAnsi" w:hAnsi="Arial" w:cstheme="minorBidi"/>
                <w:szCs w:val="21"/>
                <w:lang w:eastAsia="en-US"/>
              </w:rPr>
              <w:t xml:space="preserve">&amp; </w:t>
            </w:r>
            <w:r w:rsidR="00CF74BF">
              <w:rPr>
                <w:rFonts w:ascii="Arial" w:eastAsiaTheme="minorEastAsia" w:hAnsi="Arial" w:cstheme="minorBidi"/>
                <w:lang w:eastAsia="en-US"/>
              </w:rPr>
              <w:t>Head of Learning Support &amp; Inclusion</w:t>
            </w:r>
          </w:p>
        </w:tc>
        <w:tc>
          <w:tcPr>
            <w:tcW w:w="2755" w:type="dxa"/>
          </w:tcPr>
          <w:p w14:paraId="69557CD6" w14:textId="1B700527" w:rsidR="00426DBC" w:rsidRDefault="00835BFD" w:rsidP="00426DBC">
            <w:pPr>
              <w:jc w:val="left"/>
              <w:rPr>
                <w:rFonts w:ascii="Arial" w:eastAsiaTheme="minorHAnsi" w:hAnsi="Arial" w:cstheme="minorBidi"/>
                <w:szCs w:val="21"/>
                <w:lang w:eastAsia="en-US"/>
              </w:rPr>
            </w:pPr>
            <w:r>
              <w:rPr>
                <w:rFonts w:ascii="Arial" w:eastAsiaTheme="minorHAnsi" w:hAnsi="Arial" w:cstheme="minorBidi"/>
                <w:szCs w:val="21"/>
                <w:lang w:eastAsia="en-US"/>
              </w:rPr>
              <w:t>Pupils supported as per recommendations from external specialist multi-agency staff</w:t>
            </w:r>
          </w:p>
        </w:tc>
      </w:tr>
      <w:tr w:rsidR="00835BFD" w14:paraId="1A676A32" w14:textId="77777777" w:rsidTr="2A569412">
        <w:tc>
          <w:tcPr>
            <w:tcW w:w="2830" w:type="dxa"/>
          </w:tcPr>
          <w:p w14:paraId="0EBC4A7E" w14:textId="1BA98641" w:rsidR="00835BFD" w:rsidRDefault="00835BF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A</w:t>
            </w:r>
            <w:r w:rsidRPr="00835BFD">
              <w:rPr>
                <w:rFonts w:ascii="Arial" w:eastAsiaTheme="minorHAnsi" w:hAnsi="Arial" w:cstheme="minorBidi"/>
                <w:szCs w:val="21"/>
                <w:lang w:eastAsia="en-US"/>
              </w:rPr>
              <w:t xml:space="preserve">manuensis </w:t>
            </w:r>
            <w:r>
              <w:rPr>
                <w:rFonts w:ascii="Arial" w:eastAsiaTheme="minorHAnsi" w:hAnsi="Arial" w:cstheme="minorBidi"/>
                <w:szCs w:val="21"/>
                <w:lang w:eastAsia="en-US"/>
              </w:rPr>
              <w:t>and/or reader to be provided as recommended by external agency reports</w:t>
            </w:r>
          </w:p>
        </w:tc>
        <w:tc>
          <w:tcPr>
            <w:tcW w:w="2065" w:type="dxa"/>
          </w:tcPr>
          <w:p w14:paraId="68827BF8" w14:textId="377C021B" w:rsidR="00835BFD" w:rsidRDefault="00835BF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Pupils to be sited 1:1 with reader/</w:t>
            </w:r>
            <w:r>
              <w:t xml:space="preserve"> </w:t>
            </w:r>
            <w:r w:rsidRPr="00835BFD">
              <w:rPr>
                <w:rFonts w:ascii="Arial" w:eastAsiaTheme="minorHAnsi" w:hAnsi="Arial" w:cstheme="minorBidi"/>
                <w:szCs w:val="21"/>
                <w:lang w:eastAsia="en-US"/>
              </w:rPr>
              <w:t>amanuensis</w:t>
            </w:r>
            <w:r>
              <w:rPr>
                <w:rFonts w:ascii="Arial" w:eastAsiaTheme="minorHAnsi" w:hAnsi="Arial" w:cstheme="minorBidi"/>
                <w:szCs w:val="21"/>
                <w:lang w:eastAsia="en-US"/>
              </w:rPr>
              <w:t xml:space="preserve">, in an alternative classroom.  </w:t>
            </w:r>
          </w:p>
        </w:tc>
        <w:tc>
          <w:tcPr>
            <w:tcW w:w="1701" w:type="dxa"/>
          </w:tcPr>
          <w:p w14:paraId="5A1719B2" w14:textId="528F2247" w:rsidR="0084154F" w:rsidRPr="0084154F" w:rsidRDefault="00835BFD" w:rsidP="60341282">
            <w:pPr>
              <w:jc w:val="left"/>
              <w:rPr>
                <w:rFonts w:ascii="Arial" w:eastAsiaTheme="minorEastAsia" w:hAnsi="Arial" w:cstheme="minorBidi"/>
                <w:lang w:eastAsia="en-US"/>
              </w:rPr>
            </w:pPr>
            <w:r w:rsidRPr="60341282">
              <w:rPr>
                <w:rFonts w:ascii="Arial" w:eastAsiaTheme="minorEastAsia" w:hAnsi="Arial" w:cstheme="minorBidi"/>
                <w:lang w:eastAsia="en-US"/>
              </w:rPr>
              <w:t>Ongoing for formal assessments and external examinations</w:t>
            </w:r>
            <w:r w:rsidR="0084154F">
              <w:br/>
            </w:r>
          </w:p>
          <w:p w14:paraId="30937318" w14:textId="6136B831" w:rsidR="0084154F" w:rsidRPr="0084154F" w:rsidRDefault="0AD9320A" w:rsidP="60341282">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0933BC4C" w14:textId="642F72F1" w:rsidR="0084154F" w:rsidRPr="0084154F" w:rsidRDefault="0AD9320A" w:rsidP="60341282">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14176C2A"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70DABBC6" w14:textId="08C74A87" w:rsidR="0084154F" w:rsidRPr="0084154F" w:rsidRDefault="0084154F" w:rsidP="60341282">
            <w:pPr>
              <w:pStyle w:val="NoSpacing"/>
            </w:pPr>
          </w:p>
        </w:tc>
        <w:tc>
          <w:tcPr>
            <w:tcW w:w="1843" w:type="dxa"/>
          </w:tcPr>
          <w:p w14:paraId="12627D3D" w14:textId="294EAAA5" w:rsidR="00835BFD" w:rsidRDefault="00B72A4F"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Head</w:t>
            </w:r>
            <w:r w:rsidR="007C4D9E">
              <w:rPr>
                <w:rFonts w:ascii="Arial" w:eastAsiaTheme="minorHAnsi" w:hAnsi="Arial" w:cstheme="minorBidi"/>
                <w:szCs w:val="21"/>
                <w:lang w:eastAsia="en-US"/>
              </w:rPr>
              <w:t xml:space="preserve">, </w:t>
            </w:r>
            <w:r>
              <w:rPr>
                <w:rFonts w:ascii="Arial" w:eastAsiaTheme="minorHAnsi" w:hAnsi="Arial" w:cstheme="minorBidi"/>
                <w:szCs w:val="21"/>
                <w:lang w:eastAsia="en-US"/>
              </w:rPr>
              <w:t xml:space="preserve">Deputy Head &amp; </w:t>
            </w:r>
            <w:r w:rsidR="00CF74BF">
              <w:rPr>
                <w:rFonts w:ascii="Arial" w:eastAsiaTheme="minorEastAsia" w:hAnsi="Arial" w:cstheme="minorBidi"/>
                <w:lang w:eastAsia="en-US"/>
              </w:rPr>
              <w:t>Head of Learning Support &amp; Inclusion</w:t>
            </w:r>
          </w:p>
        </w:tc>
        <w:tc>
          <w:tcPr>
            <w:tcW w:w="2755" w:type="dxa"/>
          </w:tcPr>
          <w:p w14:paraId="676B4C9F" w14:textId="034A9550" w:rsidR="00835BFD" w:rsidRDefault="00835BF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Pupils supported as per recommendations from external specialist multi-agency staff</w:t>
            </w:r>
          </w:p>
        </w:tc>
      </w:tr>
      <w:tr w:rsidR="00835BFD" w14:paraId="70EF7E8D" w14:textId="77777777" w:rsidTr="2A569412">
        <w:tc>
          <w:tcPr>
            <w:tcW w:w="2830" w:type="dxa"/>
          </w:tcPr>
          <w:p w14:paraId="7F702234" w14:textId="10E07619" w:rsidR="00835BFD" w:rsidRDefault="002E3FF9"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Identify all children requiring assisted </w:t>
            </w:r>
            <w:r>
              <w:rPr>
                <w:rFonts w:ascii="Arial" w:eastAsiaTheme="minorHAnsi" w:hAnsi="Arial" w:cstheme="minorBidi"/>
                <w:szCs w:val="21"/>
                <w:lang w:eastAsia="en-US"/>
              </w:rPr>
              <w:lastRenderedPageBreak/>
              <w:t>technologies to support learning</w:t>
            </w:r>
          </w:p>
        </w:tc>
        <w:tc>
          <w:tcPr>
            <w:tcW w:w="2065" w:type="dxa"/>
          </w:tcPr>
          <w:p w14:paraId="1FDDD197" w14:textId="77777777" w:rsidR="00835BFD" w:rsidRDefault="002E3FF9" w:rsidP="00835BFD">
            <w:pPr>
              <w:jc w:val="left"/>
              <w:rPr>
                <w:rFonts w:ascii="Arial" w:eastAsiaTheme="minorHAnsi" w:hAnsi="Arial" w:cstheme="minorBidi"/>
                <w:szCs w:val="21"/>
                <w:lang w:eastAsia="en-US"/>
              </w:rPr>
            </w:pPr>
            <w:r>
              <w:rPr>
                <w:rFonts w:ascii="Arial" w:eastAsiaTheme="minorHAnsi" w:hAnsi="Arial" w:cstheme="minorBidi"/>
                <w:szCs w:val="21"/>
                <w:lang w:eastAsia="en-US"/>
              </w:rPr>
              <w:lastRenderedPageBreak/>
              <w:t xml:space="preserve">Pupils to be given training and supported in the </w:t>
            </w:r>
            <w:r>
              <w:rPr>
                <w:rFonts w:ascii="Arial" w:eastAsiaTheme="minorHAnsi" w:hAnsi="Arial" w:cstheme="minorBidi"/>
                <w:szCs w:val="21"/>
                <w:lang w:eastAsia="en-US"/>
              </w:rPr>
              <w:lastRenderedPageBreak/>
              <w:t>use of assisted technologies</w:t>
            </w:r>
          </w:p>
          <w:p w14:paraId="708C0121" w14:textId="77777777" w:rsidR="00F879CD" w:rsidRDefault="00F879CD" w:rsidP="00F879CD">
            <w:pPr>
              <w:pStyle w:val="NoSpacing"/>
              <w:rPr>
                <w:rFonts w:eastAsiaTheme="minorHAnsi"/>
                <w:lang w:eastAsia="en-US"/>
              </w:rPr>
            </w:pPr>
          </w:p>
          <w:p w14:paraId="3E09B3AB" w14:textId="5B23439E" w:rsidR="00F879CD" w:rsidRPr="00F879CD" w:rsidRDefault="00F879CD" w:rsidP="00F879CD">
            <w:pPr>
              <w:pStyle w:val="NoSpacing"/>
              <w:rPr>
                <w:rFonts w:eastAsiaTheme="minorHAnsi"/>
                <w:lang w:eastAsia="en-US"/>
              </w:rPr>
            </w:pPr>
            <w:r>
              <w:rPr>
                <w:rFonts w:eastAsiaTheme="minorHAnsi"/>
                <w:lang w:eastAsia="en-US"/>
              </w:rPr>
              <w:t>Staff training on assisted technologies</w:t>
            </w:r>
          </w:p>
        </w:tc>
        <w:tc>
          <w:tcPr>
            <w:tcW w:w="1701" w:type="dxa"/>
          </w:tcPr>
          <w:p w14:paraId="44D97B67" w14:textId="77777777" w:rsidR="00835BFD" w:rsidRDefault="00DE3C9F" w:rsidP="00835BFD">
            <w:pPr>
              <w:jc w:val="left"/>
              <w:rPr>
                <w:rFonts w:ascii="Arial" w:eastAsiaTheme="minorHAnsi" w:hAnsi="Arial" w:cstheme="minorBidi"/>
                <w:szCs w:val="21"/>
                <w:lang w:eastAsia="en-US"/>
              </w:rPr>
            </w:pPr>
            <w:r>
              <w:rPr>
                <w:rFonts w:ascii="Arial" w:eastAsiaTheme="minorHAnsi" w:hAnsi="Arial" w:cstheme="minorBidi"/>
                <w:szCs w:val="21"/>
                <w:lang w:eastAsia="en-US"/>
              </w:rPr>
              <w:lastRenderedPageBreak/>
              <w:t>Ongoing</w:t>
            </w:r>
          </w:p>
          <w:p w14:paraId="0C91E0E2" w14:textId="77777777" w:rsidR="00DE3C9F" w:rsidRDefault="00DE3C9F" w:rsidP="00DE3C9F">
            <w:pPr>
              <w:pStyle w:val="NoSpacing"/>
              <w:rPr>
                <w:rFonts w:eastAsiaTheme="minorHAnsi"/>
                <w:lang w:eastAsia="en-US"/>
              </w:rPr>
            </w:pPr>
          </w:p>
          <w:p w14:paraId="153FFB29"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lastRenderedPageBreak/>
              <w:t>Academic year 2021-2022</w:t>
            </w:r>
          </w:p>
          <w:p w14:paraId="5293203F"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7148EE3F"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0BDD24F2" w14:textId="6660044D" w:rsidR="00DE3C9F" w:rsidRPr="00DE3C9F" w:rsidRDefault="00DE3C9F" w:rsidP="00DE3C9F">
            <w:pPr>
              <w:pStyle w:val="NoSpacing"/>
              <w:rPr>
                <w:rFonts w:eastAsiaTheme="minorHAnsi"/>
                <w:lang w:eastAsia="en-US"/>
              </w:rPr>
            </w:pPr>
          </w:p>
        </w:tc>
        <w:tc>
          <w:tcPr>
            <w:tcW w:w="1843" w:type="dxa"/>
          </w:tcPr>
          <w:p w14:paraId="55B26501" w14:textId="3D631EC3" w:rsidR="00835BFD" w:rsidRDefault="002E3FF9" w:rsidP="00835BFD">
            <w:pPr>
              <w:jc w:val="left"/>
              <w:rPr>
                <w:rFonts w:ascii="Arial" w:eastAsiaTheme="minorHAnsi" w:hAnsi="Arial" w:cstheme="minorBidi"/>
                <w:szCs w:val="21"/>
                <w:lang w:eastAsia="en-US"/>
              </w:rPr>
            </w:pPr>
            <w:r>
              <w:rPr>
                <w:rFonts w:ascii="Arial" w:eastAsiaTheme="minorHAnsi" w:hAnsi="Arial" w:cstheme="minorBidi"/>
                <w:szCs w:val="21"/>
                <w:lang w:eastAsia="en-US"/>
              </w:rPr>
              <w:lastRenderedPageBreak/>
              <w:t>Head</w:t>
            </w:r>
            <w:r w:rsidR="007C4D9E">
              <w:rPr>
                <w:rFonts w:ascii="Arial" w:eastAsiaTheme="minorHAnsi" w:hAnsi="Arial" w:cstheme="minorBidi"/>
                <w:szCs w:val="21"/>
                <w:lang w:eastAsia="en-US"/>
              </w:rPr>
              <w:t xml:space="preserve">, </w:t>
            </w:r>
            <w:r>
              <w:rPr>
                <w:rFonts w:ascii="Arial" w:eastAsiaTheme="minorHAnsi" w:hAnsi="Arial" w:cstheme="minorBidi"/>
                <w:szCs w:val="21"/>
                <w:lang w:eastAsia="en-US"/>
              </w:rPr>
              <w:t xml:space="preserve">Deputy Head, </w:t>
            </w:r>
            <w:r w:rsidR="00CF74BF">
              <w:rPr>
                <w:rFonts w:ascii="Arial" w:eastAsiaTheme="minorEastAsia" w:hAnsi="Arial" w:cstheme="minorBidi"/>
                <w:lang w:eastAsia="en-US"/>
              </w:rPr>
              <w:t xml:space="preserve">Head of Learning </w:t>
            </w:r>
            <w:r w:rsidR="00CF74BF">
              <w:rPr>
                <w:rFonts w:ascii="Arial" w:eastAsiaTheme="minorEastAsia" w:hAnsi="Arial" w:cstheme="minorBidi"/>
                <w:lang w:eastAsia="en-US"/>
              </w:rPr>
              <w:lastRenderedPageBreak/>
              <w:t>Support &amp; Inclusion and</w:t>
            </w:r>
          </w:p>
          <w:p w14:paraId="3DDF1BBA" w14:textId="70A80D80" w:rsidR="002E3FF9" w:rsidRPr="002E3FF9" w:rsidRDefault="002E3FF9" w:rsidP="002E3FF9">
            <w:pPr>
              <w:pStyle w:val="NoSpacing"/>
              <w:rPr>
                <w:rFonts w:eastAsiaTheme="minorHAnsi"/>
                <w:lang w:eastAsia="en-US"/>
              </w:rPr>
            </w:pPr>
            <w:r>
              <w:rPr>
                <w:rFonts w:eastAsiaTheme="minorHAnsi"/>
                <w:lang w:eastAsia="en-US"/>
              </w:rPr>
              <w:t>ICT coordinator</w:t>
            </w:r>
          </w:p>
        </w:tc>
        <w:tc>
          <w:tcPr>
            <w:tcW w:w="2755" w:type="dxa"/>
          </w:tcPr>
          <w:p w14:paraId="333770CF" w14:textId="3F9FFD8A" w:rsidR="00835BFD" w:rsidRDefault="00B72A4F" w:rsidP="00835BFD">
            <w:pPr>
              <w:jc w:val="left"/>
              <w:rPr>
                <w:rFonts w:ascii="Arial" w:eastAsiaTheme="minorHAnsi" w:hAnsi="Arial" w:cstheme="minorBidi"/>
                <w:szCs w:val="21"/>
                <w:lang w:eastAsia="en-US"/>
              </w:rPr>
            </w:pPr>
            <w:r>
              <w:rPr>
                <w:rFonts w:ascii="Arial" w:eastAsiaTheme="minorHAnsi" w:hAnsi="Arial" w:cstheme="minorBidi"/>
                <w:szCs w:val="21"/>
                <w:lang w:eastAsia="en-US"/>
              </w:rPr>
              <w:lastRenderedPageBreak/>
              <w:t>Pupils are able to use digital technologies with proficiency</w:t>
            </w:r>
          </w:p>
        </w:tc>
      </w:tr>
      <w:tr w:rsidR="00F879CD" w14:paraId="6D24760D" w14:textId="77777777" w:rsidTr="2A569412">
        <w:tc>
          <w:tcPr>
            <w:tcW w:w="2830" w:type="dxa"/>
          </w:tcPr>
          <w:p w14:paraId="3AF664D9" w14:textId="6950B13B" w:rsidR="00F879CD" w:rsidRDefault="00F879C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Needs of all pupils with ongoing medical conditions are identified and support strategies are to be established</w:t>
            </w:r>
          </w:p>
        </w:tc>
        <w:tc>
          <w:tcPr>
            <w:tcW w:w="2065" w:type="dxa"/>
          </w:tcPr>
          <w:p w14:paraId="0A50321F" w14:textId="77777777" w:rsidR="00F879CD" w:rsidRDefault="00FC7582"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Individual care plans to be written </w:t>
            </w:r>
          </w:p>
          <w:p w14:paraId="1987BE70" w14:textId="1F653FE0" w:rsidR="00FC7582" w:rsidRPr="00FC7582" w:rsidRDefault="00FC7582" w:rsidP="00FC7582">
            <w:pPr>
              <w:pStyle w:val="NoSpacing"/>
              <w:rPr>
                <w:rFonts w:eastAsiaTheme="minorHAnsi"/>
                <w:lang w:eastAsia="en-US"/>
              </w:rPr>
            </w:pPr>
          </w:p>
        </w:tc>
        <w:tc>
          <w:tcPr>
            <w:tcW w:w="1701" w:type="dxa"/>
          </w:tcPr>
          <w:p w14:paraId="1F139BDA" w14:textId="77777777" w:rsidR="00DE3C9F" w:rsidRPr="0084154F" w:rsidRDefault="0084154F" w:rsidP="00DE3C9F">
            <w:pPr>
              <w:jc w:val="left"/>
              <w:rPr>
                <w:rFonts w:ascii="Arial" w:eastAsiaTheme="minorEastAsia" w:hAnsi="Arial" w:cstheme="minorBidi"/>
                <w:lang w:eastAsia="en-US"/>
              </w:rPr>
            </w:pPr>
            <w:r>
              <w:rPr>
                <w:rFonts w:ascii="Arial" w:eastAsiaTheme="minorHAnsi" w:hAnsi="Arial" w:cstheme="minorBidi"/>
                <w:szCs w:val="21"/>
                <w:lang w:eastAsia="en-US"/>
              </w:rPr>
              <w:t>Ongoing:</w:t>
            </w:r>
            <w:r>
              <w:rPr>
                <w:rFonts w:ascii="Arial" w:eastAsiaTheme="minorHAnsi" w:hAnsi="Arial" w:cstheme="minorBidi"/>
                <w:szCs w:val="21"/>
                <w:lang w:eastAsia="en-US"/>
              </w:rPr>
              <w:br/>
            </w:r>
            <w:r w:rsidR="00DE3C9F" w:rsidRPr="60341282">
              <w:rPr>
                <w:rFonts w:ascii="Arial" w:eastAsiaTheme="minorEastAsia" w:hAnsi="Arial" w:cstheme="minorBidi"/>
                <w:lang w:eastAsia="en-US"/>
              </w:rPr>
              <w:t>Academic year 2021-2022</w:t>
            </w:r>
          </w:p>
          <w:p w14:paraId="4E4EBAA2"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3D5ABAC9"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07A18DDB" w14:textId="15E8CD2B" w:rsidR="00F879CD" w:rsidRDefault="00F879CD" w:rsidP="00377731">
            <w:pPr>
              <w:jc w:val="left"/>
              <w:rPr>
                <w:rFonts w:ascii="Arial" w:eastAsiaTheme="minorHAnsi" w:hAnsi="Arial" w:cstheme="minorBidi"/>
                <w:szCs w:val="21"/>
                <w:lang w:eastAsia="en-US"/>
              </w:rPr>
            </w:pPr>
          </w:p>
        </w:tc>
        <w:tc>
          <w:tcPr>
            <w:tcW w:w="1843" w:type="dxa"/>
          </w:tcPr>
          <w:p w14:paraId="4594C1EE" w14:textId="77777777" w:rsidR="00FC7582" w:rsidRDefault="00CF74BF" w:rsidP="00CF74BF">
            <w:pPr>
              <w:pStyle w:val="NoSpacing"/>
              <w:jc w:val="left"/>
              <w:rPr>
                <w:rFonts w:eastAsiaTheme="minorHAnsi"/>
                <w:lang w:eastAsia="en-US"/>
              </w:rPr>
            </w:pPr>
            <w:r>
              <w:rPr>
                <w:rFonts w:ascii="Arial" w:eastAsiaTheme="minorEastAsia" w:hAnsi="Arial" w:cstheme="minorBidi"/>
                <w:lang w:eastAsia="en-US"/>
              </w:rPr>
              <w:t>Head of Learning Support &amp; Inclusion</w:t>
            </w:r>
            <w:r>
              <w:rPr>
                <w:rFonts w:eastAsiaTheme="minorHAnsi"/>
                <w:lang w:eastAsia="en-US"/>
              </w:rPr>
              <w:t xml:space="preserve"> </w:t>
            </w:r>
          </w:p>
          <w:p w14:paraId="5BCBC2C1" w14:textId="38208086" w:rsidR="00575313" w:rsidRPr="00FC7582" w:rsidRDefault="00575313" w:rsidP="00CF74BF">
            <w:pPr>
              <w:pStyle w:val="NoSpacing"/>
              <w:jc w:val="left"/>
              <w:rPr>
                <w:rFonts w:eastAsiaTheme="minorHAnsi"/>
                <w:lang w:eastAsia="en-US"/>
              </w:rPr>
            </w:pPr>
            <w:r>
              <w:rPr>
                <w:rFonts w:eastAsiaTheme="minorHAnsi"/>
                <w:lang w:eastAsia="en-US"/>
              </w:rPr>
              <w:t>Form Teachers</w:t>
            </w:r>
          </w:p>
        </w:tc>
        <w:tc>
          <w:tcPr>
            <w:tcW w:w="2755" w:type="dxa"/>
          </w:tcPr>
          <w:p w14:paraId="32FB48CC" w14:textId="6B7D7EC4" w:rsidR="00F879CD" w:rsidRDefault="00FC7582"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Pupils with ongoing medical conditions are able to attend school wherever possible</w:t>
            </w:r>
          </w:p>
        </w:tc>
      </w:tr>
      <w:tr w:rsidR="00835BFD" w14:paraId="69B1DA40" w14:textId="77777777" w:rsidTr="2A569412">
        <w:tc>
          <w:tcPr>
            <w:tcW w:w="2830" w:type="dxa"/>
          </w:tcPr>
          <w:p w14:paraId="2ED6E0C2" w14:textId="0F02E817" w:rsidR="00835BFD" w:rsidRDefault="00B72A4F"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Identify all children whom may require </w:t>
            </w:r>
            <w:r w:rsidR="00B81C15">
              <w:rPr>
                <w:rFonts w:ascii="Arial" w:eastAsiaTheme="minorHAnsi" w:hAnsi="Arial" w:cstheme="minorBidi"/>
                <w:szCs w:val="21"/>
                <w:lang w:eastAsia="en-US"/>
              </w:rPr>
              <w:t>enhanced</w:t>
            </w:r>
            <w:r>
              <w:rPr>
                <w:rFonts w:ascii="Arial" w:eastAsiaTheme="minorHAnsi" w:hAnsi="Arial" w:cstheme="minorBidi"/>
                <w:szCs w:val="21"/>
                <w:lang w:eastAsia="en-US"/>
              </w:rPr>
              <w:t xml:space="preserve"> printed material due to impaired eyesight</w:t>
            </w:r>
          </w:p>
        </w:tc>
        <w:tc>
          <w:tcPr>
            <w:tcW w:w="2065" w:type="dxa"/>
          </w:tcPr>
          <w:p w14:paraId="76EB8D11" w14:textId="77777777" w:rsidR="00835BFD" w:rsidRDefault="00B72A4F"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Ensure parents disclosure of information is detailed and up to date.  Information to be shared with teaching staff</w:t>
            </w:r>
          </w:p>
          <w:p w14:paraId="3AFBFD62" w14:textId="53B091D4" w:rsidR="00B72A4F" w:rsidRPr="00B72A4F" w:rsidRDefault="00B72A4F" w:rsidP="00B72A4F">
            <w:pPr>
              <w:pStyle w:val="NoSpacing"/>
              <w:rPr>
                <w:rFonts w:eastAsiaTheme="minorHAnsi"/>
                <w:lang w:eastAsia="en-US"/>
              </w:rPr>
            </w:pPr>
            <w:r>
              <w:rPr>
                <w:rFonts w:eastAsiaTheme="minorHAnsi"/>
                <w:lang w:eastAsia="en-US"/>
              </w:rPr>
              <w:t>Printed material to be scaled to A3 – colours to be used will be decided in liaison with specialists</w:t>
            </w:r>
          </w:p>
        </w:tc>
        <w:tc>
          <w:tcPr>
            <w:tcW w:w="1701" w:type="dxa"/>
          </w:tcPr>
          <w:p w14:paraId="44BB330A" w14:textId="77777777" w:rsidR="00DE3C9F" w:rsidRPr="0084154F" w:rsidRDefault="0084154F" w:rsidP="00DE3C9F">
            <w:pPr>
              <w:jc w:val="left"/>
              <w:rPr>
                <w:rFonts w:ascii="Arial" w:eastAsiaTheme="minorEastAsia" w:hAnsi="Arial" w:cstheme="minorBidi"/>
                <w:lang w:eastAsia="en-US"/>
              </w:rPr>
            </w:pPr>
            <w:r>
              <w:rPr>
                <w:rFonts w:ascii="Arial" w:eastAsiaTheme="minorHAnsi" w:hAnsi="Arial" w:cstheme="minorBidi"/>
                <w:szCs w:val="21"/>
                <w:lang w:eastAsia="en-US"/>
              </w:rPr>
              <w:t>Ongoing:</w:t>
            </w:r>
            <w:r>
              <w:rPr>
                <w:rFonts w:ascii="Arial" w:eastAsiaTheme="minorHAnsi" w:hAnsi="Arial" w:cstheme="minorBidi"/>
                <w:szCs w:val="21"/>
                <w:lang w:eastAsia="en-US"/>
              </w:rPr>
              <w:br/>
            </w:r>
            <w:r w:rsidR="00DE3C9F" w:rsidRPr="60341282">
              <w:rPr>
                <w:rFonts w:ascii="Arial" w:eastAsiaTheme="minorEastAsia" w:hAnsi="Arial" w:cstheme="minorBidi"/>
                <w:lang w:eastAsia="en-US"/>
              </w:rPr>
              <w:t>Academic year 2021-2022</w:t>
            </w:r>
          </w:p>
          <w:p w14:paraId="5CA1D6F4"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47C0440E"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04793DEF" w14:textId="5CBC7401" w:rsidR="00835BFD" w:rsidRPr="0084154F" w:rsidRDefault="00835BFD" w:rsidP="00377731">
            <w:pPr>
              <w:jc w:val="left"/>
              <w:rPr>
                <w:rFonts w:ascii="Arial" w:eastAsiaTheme="minorHAnsi" w:hAnsi="Arial" w:cstheme="minorBidi"/>
                <w:b/>
                <w:szCs w:val="21"/>
                <w:lang w:eastAsia="en-US"/>
              </w:rPr>
            </w:pPr>
          </w:p>
        </w:tc>
        <w:tc>
          <w:tcPr>
            <w:tcW w:w="1843" w:type="dxa"/>
          </w:tcPr>
          <w:p w14:paraId="6242A6B2" w14:textId="38A2D096" w:rsidR="00835BFD" w:rsidRDefault="00B72A4F"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Headmistress, Deputy Head, Head of </w:t>
            </w:r>
            <w:r w:rsidR="00F41EAB">
              <w:rPr>
                <w:rFonts w:ascii="Arial" w:eastAsiaTheme="minorHAnsi" w:hAnsi="Arial" w:cstheme="minorBidi"/>
                <w:szCs w:val="21"/>
                <w:lang w:eastAsia="en-US"/>
              </w:rPr>
              <w:t>EY</w:t>
            </w:r>
            <w:r>
              <w:rPr>
                <w:rFonts w:ascii="Arial" w:eastAsiaTheme="minorHAnsi" w:hAnsi="Arial" w:cstheme="minorBidi"/>
                <w:szCs w:val="21"/>
                <w:lang w:eastAsia="en-US"/>
              </w:rPr>
              <w:t xml:space="preserve"> &amp; </w:t>
            </w:r>
            <w:r w:rsidR="00CF74BF">
              <w:rPr>
                <w:rFonts w:ascii="Arial" w:eastAsiaTheme="minorEastAsia" w:hAnsi="Arial" w:cstheme="minorBidi"/>
                <w:lang w:eastAsia="en-US"/>
              </w:rPr>
              <w:t>Head of Learning Support &amp; Inclusion,</w:t>
            </w:r>
          </w:p>
          <w:p w14:paraId="25D276A7" w14:textId="77777777" w:rsidR="00B72A4F" w:rsidRDefault="00B72A4F" w:rsidP="00B72A4F">
            <w:pPr>
              <w:pStyle w:val="NoSpacing"/>
              <w:rPr>
                <w:rFonts w:eastAsiaTheme="minorHAnsi"/>
                <w:lang w:eastAsia="en-US"/>
              </w:rPr>
            </w:pPr>
            <w:r>
              <w:rPr>
                <w:rFonts w:eastAsiaTheme="minorHAnsi"/>
                <w:lang w:eastAsia="en-US"/>
              </w:rPr>
              <w:t>Medical team</w:t>
            </w:r>
          </w:p>
          <w:p w14:paraId="3A49A9EE" w14:textId="6E82987C" w:rsidR="00B72A4F" w:rsidRPr="00B72A4F" w:rsidRDefault="00B72A4F" w:rsidP="00B72A4F">
            <w:pPr>
              <w:pStyle w:val="NoSpacing"/>
              <w:rPr>
                <w:rFonts w:eastAsiaTheme="minorHAnsi"/>
                <w:lang w:eastAsia="en-US"/>
              </w:rPr>
            </w:pPr>
            <w:r>
              <w:rPr>
                <w:rFonts w:eastAsiaTheme="minorHAnsi"/>
                <w:lang w:eastAsia="en-US"/>
              </w:rPr>
              <w:t>Parents</w:t>
            </w:r>
          </w:p>
        </w:tc>
        <w:tc>
          <w:tcPr>
            <w:tcW w:w="2755" w:type="dxa"/>
          </w:tcPr>
          <w:p w14:paraId="3708DA77" w14:textId="5A7788CD" w:rsidR="00835BFD" w:rsidRDefault="00B72A4F"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Pupils are able to access learning </w:t>
            </w:r>
            <w:r w:rsidR="00B81C15">
              <w:rPr>
                <w:rFonts w:ascii="Arial" w:eastAsiaTheme="minorHAnsi" w:hAnsi="Arial" w:cstheme="minorBidi"/>
                <w:szCs w:val="21"/>
                <w:lang w:eastAsia="en-US"/>
              </w:rPr>
              <w:t>coverage</w:t>
            </w:r>
            <w:r>
              <w:rPr>
                <w:rFonts w:ascii="Arial" w:eastAsiaTheme="minorHAnsi" w:hAnsi="Arial" w:cstheme="minorBidi"/>
                <w:szCs w:val="21"/>
                <w:lang w:eastAsia="en-US"/>
              </w:rPr>
              <w:t xml:space="preserve"> with confidence</w:t>
            </w:r>
          </w:p>
        </w:tc>
      </w:tr>
      <w:tr w:rsidR="00835BFD" w14:paraId="2834C22F" w14:textId="77777777" w:rsidTr="2A569412">
        <w:tc>
          <w:tcPr>
            <w:tcW w:w="2830" w:type="dxa"/>
          </w:tcPr>
          <w:p w14:paraId="670EACFA" w14:textId="0D06DA58" w:rsidR="00835BFD" w:rsidRDefault="00B72A4F"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Identify all children whom may require enhanced hearing facilities due to impaired hearing</w:t>
            </w:r>
          </w:p>
        </w:tc>
        <w:tc>
          <w:tcPr>
            <w:tcW w:w="2065" w:type="dxa"/>
          </w:tcPr>
          <w:p w14:paraId="2EC25945" w14:textId="4CF4407F" w:rsidR="00835BFD" w:rsidRDefault="00B72A4F" w:rsidP="2A569412">
            <w:pPr>
              <w:jc w:val="left"/>
              <w:rPr>
                <w:rFonts w:ascii="Arial" w:eastAsiaTheme="minorEastAsia" w:hAnsi="Arial" w:cstheme="minorBidi"/>
                <w:lang w:eastAsia="en-US"/>
              </w:rPr>
            </w:pPr>
            <w:r w:rsidRPr="2A569412">
              <w:rPr>
                <w:rFonts w:ascii="Arial" w:eastAsiaTheme="minorEastAsia" w:hAnsi="Arial" w:cstheme="minorBidi"/>
                <w:lang w:eastAsia="en-US"/>
              </w:rPr>
              <w:t>Assess need when appropriate a</w:t>
            </w:r>
            <w:r w:rsidR="077360FE" w:rsidRPr="2A569412">
              <w:rPr>
                <w:rFonts w:ascii="Arial" w:eastAsiaTheme="minorEastAsia" w:hAnsi="Arial" w:cstheme="minorBidi"/>
                <w:lang w:eastAsia="en-US"/>
              </w:rPr>
              <w:t>n</w:t>
            </w:r>
            <w:r w:rsidRPr="2A569412">
              <w:rPr>
                <w:rFonts w:ascii="Arial" w:eastAsiaTheme="minorEastAsia" w:hAnsi="Arial" w:cstheme="minorBidi"/>
                <w:lang w:eastAsia="en-US"/>
              </w:rPr>
              <w:t>d discuss with parents</w:t>
            </w:r>
          </w:p>
          <w:p w14:paraId="792EF34F" w14:textId="77777777" w:rsidR="00F879CD" w:rsidRDefault="00F879CD" w:rsidP="00F879CD">
            <w:pPr>
              <w:pStyle w:val="NoSpacing"/>
              <w:rPr>
                <w:rFonts w:eastAsiaTheme="minorHAnsi"/>
                <w:lang w:eastAsia="en-US"/>
              </w:rPr>
            </w:pPr>
          </w:p>
          <w:p w14:paraId="06CDA669" w14:textId="341C3B3B" w:rsidR="00F879CD" w:rsidRPr="00F879CD" w:rsidRDefault="00F879CD" w:rsidP="00F879CD">
            <w:pPr>
              <w:pStyle w:val="NoSpacing"/>
              <w:rPr>
                <w:rFonts w:eastAsiaTheme="minorHAnsi"/>
                <w:lang w:eastAsia="en-US"/>
              </w:rPr>
            </w:pPr>
            <w:r>
              <w:rPr>
                <w:rFonts w:eastAsiaTheme="minorHAnsi"/>
                <w:lang w:eastAsia="en-US"/>
              </w:rPr>
              <w:t xml:space="preserve">Staff training on enhanced </w:t>
            </w:r>
            <w:r w:rsidR="00B81C15">
              <w:rPr>
                <w:rFonts w:eastAsiaTheme="minorHAnsi"/>
                <w:lang w:eastAsia="en-US"/>
              </w:rPr>
              <w:t>hearing</w:t>
            </w:r>
            <w:r>
              <w:rPr>
                <w:rFonts w:eastAsiaTheme="minorHAnsi"/>
                <w:lang w:eastAsia="en-US"/>
              </w:rPr>
              <w:t xml:space="preserve"> facilities</w:t>
            </w:r>
          </w:p>
        </w:tc>
        <w:tc>
          <w:tcPr>
            <w:tcW w:w="1701" w:type="dxa"/>
          </w:tcPr>
          <w:p w14:paraId="1023CB9C" w14:textId="452CCDB7" w:rsidR="0084154F" w:rsidRDefault="0084154F" w:rsidP="0084154F">
            <w:pPr>
              <w:jc w:val="left"/>
              <w:rPr>
                <w:rFonts w:ascii="Arial" w:eastAsiaTheme="minorHAnsi" w:hAnsi="Arial" w:cstheme="minorBidi"/>
                <w:szCs w:val="21"/>
                <w:lang w:eastAsia="en-US"/>
              </w:rPr>
            </w:pPr>
            <w:r>
              <w:rPr>
                <w:rFonts w:ascii="Arial" w:eastAsiaTheme="minorHAnsi" w:hAnsi="Arial" w:cstheme="minorBidi"/>
                <w:szCs w:val="21"/>
                <w:lang w:eastAsia="en-US"/>
              </w:rPr>
              <w:t>Ongoing:</w:t>
            </w:r>
            <w:r>
              <w:rPr>
                <w:rFonts w:ascii="Arial" w:eastAsiaTheme="minorHAnsi" w:hAnsi="Arial" w:cstheme="minorBidi"/>
                <w:szCs w:val="21"/>
                <w:lang w:eastAsia="en-US"/>
              </w:rPr>
              <w:br/>
            </w:r>
          </w:p>
          <w:p w14:paraId="29945C37"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3BA2689F"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60946FE8"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390EE9F5" w14:textId="35FF98C4" w:rsidR="00835BFD" w:rsidRDefault="00835BFD" w:rsidP="0084154F">
            <w:pPr>
              <w:jc w:val="left"/>
              <w:rPr>
                <w:rFonts w:ascii="Arial" w:eastAsiaTheme="minorHAnsi" w:hAnsi="Arial" w:cstheme="minorBidi"/>
                <w:szCs w:val="21"/>
                <w:lang w:eastAsia="en-US"/>
              </w:rPr>
            </w:pPr>
          </w:p>
        </w:tc>
        <w:tc>
          <w:tcPr>
            <w:tcW w:w="1843" w:type="dxa"/>
          </w:tcPr>
          <w:p w14:paraId="53B61EB6" w14:textId="7A14E165" w:rsidR="00B72A4F" w:rsidRDefault="00B72A4F" w:rsidP="00B72A4F">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Headmistress, Deputy Head, Head of </w:t>
            </w:r>
            <w:r w:rsidR="00F41EAB">
              <w:rPr>
                <w:rFonts w:ascii="Arial" w:eastAsiaTheme="minorHAnsi" w:hAnsi="Arial" w:cstheme="minorBidi"/>
                <w:szCs w:val="21"/>
                <w:lang w:eastAsia="en-US"/>
              </w:rPr>
              <w:t>EY</w:t>
            </w:r>
            <w:r>
              <w:rPr>
                <w:rFonts w:ascii="Arial" w:eastAsiaTheme="minorHAnsi" w:hAnsi="Arial" w:cstheme="minorBidi"/>
                <w:szCs w:val="21"/>
                <w:lang w:eastAsia="en-US"/>
              </w:rPr>
              <w:t xml:space="preserve"> &amp; </w:t>
            </w:r>
            <w:r w:rsidR="00CF74BF">
              <w:rPr>
                <w:rFonts w:ascii="Arial" w:eastAsiaTheme="minorEastAsia" w:hAnsi="Arial" w:cstheme="minorBidi"/>
                <w:lang w:eastAsia="en-US"/>
              </w:rPr>
              <w:t>Head of Learning Support &amp; Inclusion,</w:t>
            </w:r>
          </w:p>
          <w:p w14:paraId="0CC52009" w14:textId="77777777" w:rsidR="00B72A4F" w:rsidRDefault="00B72A4F" w:rsidP="00B72A4F">
            <w:pPr>
              <w:pStyle w:val="NoSpacing"/>
              <w:rPr>
                <w:rFonts w:eastAsiaTheme="minorHAnsi"/>
                <w:lang w:eastAsia="en-US"/>
              </w:rPr>
            </w:pPr>
            <w:r>
              <w:rPr>
                <w:rFonts w:eastAsiaTheme="minorHAnsi"/>
                <w:lang w:eastAsia="en-US"/>
              </w:rPr>
              <w:t>Medical team</w:t>
            </w:r>
          </w:p>
          <w:p w14:paraId="0C322E81" w14:textId="016AACAD" w:rsidR="00835BFD" w:rsidRDefault="00B72A4F" w:rsidP="00B72A4F">
            <w:pPr>
              <w:jc w:val="left"/>
              <w:rPr>
                <w:rFonts w:ascii="Arial" w:eastAsiaTheme="minorHAnsi" w:hAnsi="Arial" w:cstheme="minorBidi"/>
                <w:szCs w:val="21"/>
                <w:lang w:eastAsia="en-US"/>
              </w:rPr>
            </w:pPr>
            <w:r>
              <w:rPr>
                <w:rFonts w:eastAsiaTheme="minorHAnsi"/>
                <w:lang w:eastAsia="en-US"/>
              </w:rPr>
              <w:t>Parents</w:t>
            </w:r>
          </w:p>
        </w:tc>
        <w:tc>
          <w:tcPr>
            <w:tcW w:w="2755" w:type="dxa"/>
          </w:tcPr>
          <w:p w14:paraId="7C2EBDD0" w14:textId="2F0585CA" w:rsidR="00835BFD" w:rsidRDefault="00F879C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Pupils able to access learning coverage and make progress aligned to cognitive abilities</w:t>
            </w:r>
          </w:p>
        </w:tc>
      </w:tr>
      <w:tr w:rsidR="00835BFD" w14:paraId="274CE508" w14:textId="77777777" w:rsidTr="2A569412">
        <w:tc>
          <w:tcPr>
            <w:tcW w:w="2830" w:type="dxa"/>
          </w:tcPr>
          <w:p w14:paraId="0B0A5507" w14:textId="0C2C40D6" w:rsidR="00835BFD" w:rsidRDefault="00F879C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Identify the needs of each EAL pupil, ensuring a clear progressive programme is developed to maximise acquisition of English</w:t>
            </w:r>
          </w:p>
        </w:tc>
        <w:tc>
          <w:tcPr>
            <w:tcW w:w="2065" w:type="dxa"/>
          </w:tcPr>
          <w:p w14:paraId="44433306" w14:textId="700679F6" w:rsidR="00835BFD" w:rsidRDefault="00F879C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Programme of staff induction and training to include strategies to differentiate, develop </w:t>
            </w:r>
            <w:r w:rsidR="00B81C15">
              <w:rPr>
                <w:rFonts w:ascii="Arial" w:eastAsiaTheme="minorHAnsi" w:hAnsi="Arial" w:cstheme="minorBidi"/>
                <w:szCs w:val="21"/>
                <w:lang w:eastAsia="en-US"/>
              </w:rPr>
              <w:t>vocabulary</w:t>
            </w:r>
            <w:r>
              <w:rPr>
                <w:rFonts w:ascii="Arial" w:eastAsiaTheme="minorHAnsi" w:hAnsi="Arial" w:cstheme="minorBidi"/>
                <w:szCs w:val="21"/>
                <w:lang w:eastAsia="en-US"/>
              </w:rPr>
              <w:t xml:space="preserve"> and an awareness of cultural diversity</w:t>
            </w:r>
          </w:p>
        </w:tc>
        <w:tc>
          <w:tcPr>
            <w:tcW w:w="1701" w:type="dxa"/>
          </w:tcPr>
          <w:p w14:paraId="266C99C1" w14:textId="2C01DA72" w:rsidR="00835BFD" w:rsidRDefault="00F879C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Annual staff training and induction for new staff</w:t>
            </w:r>
          </w:p>
        </w:tc>
        <w:tc>
          <w:tcPr>
            <w:tcW w:w="1843" w:type="dxa"/>
          </w:tcPr>
          <w:p w14:paraId="2F533B09" w14:textId="06654C1C" w:rsidR="00835BFD" w:rsidRDefault="00F879CD" w:rsidP="00F879CD">
            <w:pPr>
              <w:jc w:val="left"/>
              <w:rPr>
                <w:rFonts w:ascii="Arial" w:eastAsiaTheme="minorHAnsi" w:hAnsi="Arial" w:cstheme="minorBidi"/>
                <w:szCs w:val="21"/>
                <w:lang w:eastAsia="en-US"/>
              </w:rPr>
            </w:pPr>
            <w:r>
              <w:rPr>
                <w:rFonts w:ascii="Arial" w:eastAsiaTheme="minorHAnsi" w:hAnsi="Arial" w:cstheme="minorBidi"/>
                <w:szCs w:val="21"/>
                <w:lang w:eastAsia="en-US"/>
              </w:rPr>
              <w:t>EAL co-ordinator</w:t>
            </w:r>
            <w:r w:rsidR="00CF74BF">
              <w:rPr>
                <w:rFonts w:ascii="Arial" w:eastAsiaTheme="minorHAnsi" w:hAnsi="Arial" w:cstheme="minorBidi"/>
                <w:szCs w:val="21"/>
                <w:lang w:eastAsia="en-US"/>
              </w:rPr>
              <w:t xml:space="preserve">, </w:t>
            </w:r>
            <w:r w:rsidR="00CF74BF">
              <w:rPr>
                <w:rFonts w:ascii="Arial" w:eastAsiaTheme="minorEastAsia" w:hAnsi="Arial" w:cstheme="minorBidi"/>
                <w:lang w:eastAsia="en-US"/>
              </w:rPr>
              <w:t>Head of Learning Support &amp; Inclusion</w:t>
            </w:r>
          </w:p>
        </w:tc>
        <w:tc>
          <w:tcPr>
            <w:tcW w:w="2755" w:type="dxa"/>
          </w:tcPr>
          <w:p w14:paraId="270C8B68" w14:textId="7C9EB38E" w:rsidR="00835BFD" w:rsidRDefault="00F879CD"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Pupils for whom English is an additional language, are moving through the classification codes, as </w:t>
            </w:r>
            <w:r w:rsidR="00B81C15">
              <w:rPr>
                <w:rFonts w:ascii="Arial" w:eastAsiaTheme="minorHAnsi" w:hAnsi="Arial" w:cstheme="minorBidi"/>
                <w:szCs w:val="21"/>
                <w:lang w:eastAsia="en-US"/>
              </w:rPr>
              <w:t>per</w:t>
            </w:r>
            <w:r>
              <w:rPr>
                <w:rFonts w:ascii="Arial" w:eastAsiaTheme="minorHAnsi" w:hAnsi="Arial" w:cstheme="minorBidi"/>
                <w:szCs w:val="21"/>
                <w:lang w:eastAsia="en-US"/>
              </w:rPr>
              <w:t xml:space="preserve"> the EAL policy.  This can be demonstrated in the EAL register</w:t>
            </w:r>
          </w:p>
        </w:tc>
      </w:tr>
      <w:tr w:rsidR="00FA1E77" w14:paraId="57A75AF9" w14:textId="77777777" w:rsidTr="2A569412">
        <w:tc>
          <w:tcPr>
            <w:tcW w:w="2830" w:type="dxa"/>
          </w:tcPr>
          <w:p w14:paraId="5DACA593" w14:textId="0FAF6DD8" w:rsidR="00FA1E77" w:rsidRDefault="00FA1E77"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Identify all children who are falling behind the expected levels of development, including in the EYFS</w:t>
            </w:r>
          </w:p>
        </w:tc>
        <w:tc>
          <w:tcPr>
            <w:tcW w:w="2065" w:type="dxa"/>
          </w:tcPr>
          <w:p w14:paraId="4358CEB8" w14:textId="69F53C8E" w:rsidR="00FA1E77" w:rsidRDefault="00FA1E77"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Identify through collaboration with </w:t>
            </w:r>
            <w:r w:rsidR="00CF74BF">
              <w:rPr>
                <w:rFonts w:ascii="Arial" w:eastAsiaTheme="minorEastAsia" w:hAnsi="Arial" w:cstheme="minorBidi"/>
                <w:lang w:eastAsia="en-US"/>
              </w:rPr>
              <w:t>Head of Learning Support &amp; Inclusion</w:t>
            </w:r>
            <w:r>
              <w:rPr>
                <w:rFonts w:ascii="Arial" w:eastAsiaTheme="minorHAnsi" w:hAnsi="Arial" w:cstheme="minorBidi"/>
                <w:szCs w:val="21"/>
                <w:lang w:eastAsia="en-US"/>
              </w:rPr>
              <w:t xml:space="preserve">, external agencies, subject specialists and class teachers, </w:t>
            </w:r>
            <w:r>
              <w:rPr>
                <w:rFonts w:ascii="Arial" w:eastAsiaTheme="minorHAnsi" w:hAnsi="Arial" w:cstheme="minorBidi"/>
                <w:szCs w:val="21"/>
                <w:lang w:eastAsia="en-US"/>
              </w:rPr>
              <w:lastRenderedPageBreak/>
              <w:t>and through detailed tracking in all areas of learning</w:t>
            </w:r>
          </w:p>
        </w:tc>
        <w:tc>
          <w:tcPr>
            <w:tcW w:w="1701" w:type="dxa"/>
          </w:tcPr>
          <w:p w14:paraId="4A9A42D0" w14:textId="164E6E75" w:rsidR="00FA1E77" w:rsidRPr="0084154F" w:rsidRDefault="0084154F" w:rsidP="60341282">
            <w:pPr>
              <w:jc w:val="left"/>
              <w:rPr>
                <w:rFonts w:ascii="Arial" w:eastAsiaTheme="minorEastAsia" w:hAnsi="Arial" w:cstheme="minorBidi"/>
                <w:lang w:eastAsia="en-US"/>
              </w:rPr>
            </w:pPr>
            <w:r w:rsidRPr="60341282">
              <w:rPr>
                <w:rFonts w:ascii="Arial" w:eastAsiaTheme="minorEastAsia" w:hAnsi="Arial" w:cstheme="minorBidi"/>
                <w:lang w:eastAsia="en-US"/>
              </w:rPr>
              <w:lastRenderedPageBreak/>
              <w:t>Ongoing:</w:t>
            </w:r>
            <w:r>
              <w:br/>
            </w:r>
          </w:p>
          <w:p w14:paraId="577A0FAF"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00B8988D"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44C102E2"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40FF4C46" w14:textId="6340F505" w:rsidR="00FA1E77" w:rsidRPr="0084154F" w:rsidRDefault="00FA1E77" w:rsidP="60341282">
            <w:pPr>
              <w:pStyle w:val="NoSpacing"/>
            </w:pPr>
          </w:p>
        </w:tc>
        <w:tc>
          <w:tcPr>
            <w:tcW w:w="1843" w:type="dxa"/>
          </w:tcPr>
          <w:p w14:paraId="1D1DF4B2" w14:textId="6CE2A47F" w:rsidR="00FA1E77" w:rsidRDefault="00FA1E77" w:rsidP="00F879CD">
            <w:pPr>
              <w:jc w:val="left"/>
              <w:rPr>
                <w:rFonts w:ascii="Arial" w:eastAsiaTheme="minorHAnsi" w:hAnsi="Arial" w:cstheme="minorBidi"/>
                <w:szCs w:val="21"/>
                <w:lang w:eastAsia="en-US"/>
              </w:rPr>
            </w:pPr>
            <w:r>
              <w:rPr>
                <w:rFonts w:ascii="Arial" w:eastAsiaTheme="minorHAnsi" w:hAnsi="Arial" w:cstheme="minorBidi"/>
                <w:szCs w:val="21"/>
                <w:lang w:eastAsia="en-US"/>
              </w:rPr>
              <w:lastRenderedPageBreak/>
              <w:t>All academic staff</w:t>
            </w:r>
          </w:p>
        </w:tc>
        <w:tc>
          <w:tcPr>
            <w:tcW w:w="2755" w:type="dxa"/>
          </w:tcPr>
          <w:p w14:paraId="21410D49" w14:textId="77B86362" w:rsidR="00FA1E77" w:rsidRDefault="00FA1E77" w:rsidP="00835BFD">
            <w:pPr>
              <w:jc w:val="left"/>
              <w:rPr>
                <w:rFonts w:ascii="Arial" w:eastAsiaTheme="minorHAnsi" w:hAnsi="Arial" w:cstheme="minorBidi"/>
                <w:szCs w:val="21"/>
                <w:lang w:eastAsia="en-US"/>
              </w:rPr>
            </w:pPr>
            <w:r>
              <w:rPr>
                <w:rFonts w:ascii="Arial" w:eastAsiaTheme="minorHAnsi" w:hAnsi="Arial" w:cstheme="minorBidi"/>
                <w:szCs w:val="21"/>
                <w:lang w:eastAsia="en-US"/>
              </w:rPr>
              <w:t>Pupils are receiving focused support for any barriers to learning and gains are being made, thus the trajectory is a positive one</w:t>
            </w:r>
          </w:p>
        </w:tc>
      </w:tr>
    </w:tbl>
    <w:p w14:paraId="7458E37D" w14:textId="77777777" w:rsidR="00501BBD" w:rsidRDefault="00501BBD" w:rsidP="00501BBD">
      <w:pPr>
        <w:pStyle w:val="NoSpacing"/>
        <w:rPr>
          <w:color w:val="000000" w:themeColor="text1"/>
        </w:rPr>
      </w:pPr>
    </w:p>
    <w:p w14:paraId="5A894BF3" w14:textId="7BD25978" w:rsidR="000259E7" w:rsidRPr="000259E7" w:rsidRDefault="005C1090" w:rsidP="000259E7">
      <w:pPr>
        <w:jc w:val="left"/>
        <w:rPr>
          <w:rFonts w:ascii="Arial" w:eastAsiaTheme="minorHAnsi" w:hAnsi="Arial" w:cstheme="minorBidi"/>
          <w:b/>
          <w:szCs w:val="21"/>
          <w:lang w:eastAsia="en-US"/>
        </w:rPr>
      </w:pPr>
      <w:r w:rsidRPr="000259E7">
        <w:rPr>
          <w:rFonts w:ascii="Arial" w:eastAsiaTheme="minorHAnsi" w:hAnsi="Arial" w:cstheme="minorBidi"/>
          <w:b/>
          <w:szCs w:val="21"/>
          <w:lang w:eastAsia="en-US"/>
        </w:rPr>
        <w:t xml:space="preserve">Actions to </w:t>
      </w:r>
      <w:r w:rsidR="000259E7" w:rsidRPr="000259E7">
        <w:rPr>
          <w:rFonts w:ascii="Arial" w:eastAsiaTheme="minorHAnsi" w:hAnsi="Arial" w:cstheme="minorBidi"/>
          <w:b/>
          <w:szCs w:val="21"/>
          <w:lang w:eastAsia="en-US"/>
        </w:rPr>
        <w:t xml:space="preserve">improve the physical </w:t>
      </w:r>
      <w:r w:rsidR="00BF3580" w:rsidRPr="000259E7">
        <w:rPr>
          <w:rFonts w:ascii="Arial" w:eastAsiaTheme="minorHAnsi" w:hAnsi="Arial" w:cstheme="minorBidi"/>
          <w:b/>
          <w:szCs w:val="21"/>
          <w:lang w:eastAsia="en-US"/>
        </w:rPr>
        <w:t>environment</w:t>
      </w:r>
      <w:r w:rsidR="000259E7" w:rsidRPr="000259E7">
        <w:rPr>
          <w:rFonts w:ascii="Arial" w:eastAsiaTheme="minorHAnsi" w:hAnsi="Arial" w:cstheme="minorBidi"/>
          <w:b/>
          <w:szCs w:val="21"/>
          <w:lang w:eastAsia="en-US"/>
        </w:rPr>
        <w:t xml:space="preserve"> to enable those with disability to take better </w:t>
      </w:r>
      <w:r w:rsidR="00BF3580" w:rsidRPr="000259E7">
        <w:rPr>
          <w:rFonts w:ascii="Arial" w:eastAsiaTheme="minorHAnsi" w:hAnsi="Arial" w:cstheme="minorBidi"/>
          <w:b/>
          <w:szCs w:val="21"/>
          <w:lang w:eastAsia="en-US"/>
        </w:rPr>
        <w:t>adv</w:t>
      </w:r>
      <w:r w:rsidR="00BF3580">
        <w:rPr>
          <w:rFonts w:ascii="Arial" w:eastAsiaTheme="minorHAnsi" w:hAnsi="Arial" w:cstheme="minorBidi"/>
          <w:b/>
          <w:szCs w:val="21"/>
          <w:lang w:eastAsia="en-US"/>
        </w:rPr>
        <w:t>an</w:t>
      </w:r>
      <w:r w:rsidR="00BF3580" w:rsidRPr="000259E7">
        <w:rPr>
          <w:rFonts w:ascii="Arial" w:eastAsiaTheme="minorHAnsi" w:hAnsi="Arial" w:cstheme="minorBidi"/>
          <w:b/>
          <w:szCs w:val="21"/>
          <w:lang w:eastAsia="en-US"/>
        </w:rPr>
        <w:t>tage</w:t>
      </w:r>
      <w:r w:rsidR="000259E7" w:rsidRPr="000259E7">
        <w:rPr>
          <w:rFonts w:ascii="Arial" w:eastAsiaTheme="minorHAnsi" w:hAnsi="Arial" w:cstheme="minorBidi"/>
          <w:b/>
          <w:szCs w:val="21"/>
          <w:lang w:eastAsia="en-US"/>
        </w:rPr>
        <w:t xml:space="preserve"> of the education and facilities</w:t>
      </w:r>
    </w:p>
    <w:tbl>
      <w:tblPr>
        <w:tblStyle w:val="TableGrid"/>
        <w:tblW w:w="11057" w:type="dxa"/>
        <w:tblInd w:w="-714" w:type="dxa"/>
        <w:tblLayout w:type="fixed"/>
        <w:tblLook w:val="04A0" w:firstRow="1" w:lastRow="0" w:firstColumn="1" w:lastColumn="0" w:noHBand="0" w:noVBand="1"/>
      </w:tblPr>
      <w:tblGrid>
        <w:gridCol w:w="2694"/>
        <w:gridCol w:w="2126"/>
        <w:gridCol w:w="1701"/>
        <w:gridCol w:w="1843"/>
        <w:gridCol w:w="2693"/>
      </w:tblGrid>
      <w:tr w:rsidR="00FC7582" w:rsidRPr="005C1090" w14:paraId="6EDC0309" w14:textId="77777777" w:rsidTr="428C2224">
        <w:trPr>
          <w:trHeight w:val="14"/>
        </w:trPr>
        <w:tc>
          <w:tcPr>
            <w:tcW w:w="2694" w:type="dxa"/>
          </w:tcPr>
          <w:p w14:paraId="069FA216" w14:textId="3201920A" w:rsidR="00FC7582" w:rsidRPr="005C1090" w:rsidRDefault="00FC7582" w:rsidP="00DD2049">
            <w:pPr>
              <w:jc w:val="left"/>
              <w:rPr>
                <w:rFonts w:ascii="Arial" w:eastAsiaTheme="minorHAnsi" w:hAnsi="Arial" w:cstheme="minorBidi"/>
                <w:b/>
                <w:szCs w:val="21"/>
                <w:lang w:eastAsia="en-US"/>
              </w:rPr>
            </w:pPr>
            <w:r>
              <w:rPr>
                <w:rFonts w:ascii="Arial" w:eastAsiaTheme="minorHAnsi" w:hAnsi="Arial" w:cstheme="minorBidi"/>
                <w:b/>
                <w:szCs w:val="21"/>
                <w:lang w:eastAsia="en-US"/>
              </w:rPr>
              <w:t>Targets</w:t>
            </w:r>
          </w:p>
        </w:tc>
        <w:tc>
          <w:tcPr>
            <w:tcW w:w="2126" w:type="dxa"/>
          </w:tcPr>
          <w:p w14:paraId="70CCF84C" w14:textId="43F5AE72" w:rsidR="00FC7582" w:rsidRPr="005C1090" w:rsidRDefault="00FC7582" w:rsidP="00DD2049">
            <w:pPr>
              <w:jc w:val="left"/>
              <w:rPr>
                <w:rFonts w:ascii="Arial" w:eastAsiaTheme="minorHAnsi" w:hAnsi="Arial" w:cstheme="minorBidi"/>
                <w:b/>
                <w:szCs w:val="21"/>
                <w:lang w:eastAsia="en-US"/>
              </w:rPr>
            </w:pPr>
            <w:r>
              <w:rPr>
                <w:rFonts w:ascii="Arial" w:eastAsiaTheme="minorHAnsi" w:hAnsi="Arial" w:cstheme="minorBidi"/>
                <w:b/>
                <w:szCs w:val="21"/>
                <w:lang w:eastAsia="en-US"/>
              </w:rPr>
              <w:t>Strategies</w:t>
            </w:r>
          </w:p>
        </w:tc>
        <w:tc>
          <w:tcPr>
            <w:tcW w:w="1701" w:type="dxa"/>
          </w:tcPr>
          <w:p w14:paraId="3519D68C" w14:textId="56AAC824" w:rsidR="00FC7582" w:rsidRPr="005C1090" w:rsidRDefault="00FC7582" w:rsidP="00DD2049">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Timing</w:t>
            </w:r>
          </w:p>
        </w:tc>
        <w:tc>
          <w:tcPr>
            <w:tcW w:w="1843" w:type="dxa"/>
          </w:tcPr>
          <w:p w14:paraId="3B48874F" w14:textId="77777777" w:rsidR="00FC7582" w:rsidRPr="005C1090" w:rsidRDefault="00FC7582" w:rsidP="00DD2049">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Responsibility</w:t>
            </w:r>
          </w:p>
        </w:tc>
        <w:tc>
          <w:tcPr>
            <w:tcW w:w="2693" w:type="dxa"/>
          </w:tcPr>
          <w:p w14:paraId="687BC25B" w14:textId="77777777" w:rsidR="00FC7582" w:rsidRPr="005C1090" w:rsidRDefault="00FC7582" w:rsidP="00DD2049">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Success criteria</w:t>
            </w:r>
          </w:p>
        </w:tc>
      </w:tr>
      <w:tr w:rsidR="00FC7582" w14:paraId="1796A538" w14:textId="77777777" w:rsidTr="428C2224">
        <w:trPr>
          <w:trHeight w:val="13"/>
        </w:trPr>
        <w:tc>
          <w:tcPr>
            <w:tcW w:w="2694" w:type="dxa"/>
          </w:tcPr>
          <w:p w14:paraId="79C1556A" w14:textId="622DA067" w:rsidR="00FC7582" w:rsidRDefault="00835D43"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Audit of site with focus on those with a physical disability.</w:t>
            </w:r>
          </w:p>
        </w:tc>
        <w:tc>
          <w:tcPr>
            <w:tcW w:w="2126" w:type="dxa"/>
          </w:tcPr>
          <w:p w14:paraId="61B57A05" w14:textId="13CE7B7A" w:rsidR="00FC7582" w:rsidRDefault="00835D43"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Site audit to be carried out by </w:t>
            </w:r>
            <w:r w:rsidR="00CF74BF">
              <w:rPr>
                <w:rFonts w:ascii="Arial" w:eastAsiaTheme="minorEastAsia" w:hAnsi="Arial" w:cstheme="minorBidi"/>
                <w:lang w:eastAsia="en-US"/>
              </w:rPr>
              <w:t>Head of Learning Support &amp; Inclusion</w:t>
            </w:r>
            <w:r>
              <w:rPr>
                <w:rFonts w:ascii="Arial" w:eastAsiaTheme="minorHAnsi" w:hAnsi="Arial" w:cstheme="minorBidi"/>
                <w:szCs w:val="21"/>
                <w:lang w:eastAsia="en-US"/>
              </w:rPr>
              <w:t xml:space="preserve">, alongside </w:t>
            </w:r>
            <w:r w:rsidR="00575313">
              <w:rPr>
                <w:rFonts w:ascii="Arial" w:eastAsiaTheme="minorHAnsi" w:hAnsi="Arial" w:cstheme="minorBidi"/>
                <w:szCs w:val="21"/>
                <w:lang w:eastAsia="en-US"/>
              </w:rPr>
              <w:t>B</w:t>
            </w:r>
            <w:r>
              <w:rPr>
                <w:rFonts w:ascii="Arial" w:eastAsiaTheme="minorHAnsi" w:hAnsi="Arial" w:cstheme="minorBidi"/>
                <w:szCs w:val="21"/>
                <w:lang w:eastAsia="en-US"/>
              </w:rPr>
              <w:t xml:space="preserve">usiness and </w:t>
            </w:r>
            <w:r w:rsidR="00575313">
              <w:rPr>
                <w:rFonts w:ascii="Arial" w:eastAsiaTheme="minorHAnsi" w:hAnsi="Arial" w:cstheme="minorBidi"/>
                <w:szCs w:val="21"/>
                <w:lang w:eastAsia="en-US"/>
              </w:rPr>
              <w:t>F</w:t>
            </w:r>
            <w:r>
              <w:rPr>
                <w:rFonts w:ascii="Arial" w:eastAsiaTheme="minorHAnsi" w:hAnsi="Arial" w:cstheme="minorBidi"/>
                <w:szCs w:val="21"/>
                <w:lang w:eastAsia="en-US"/>
              </w:rPr>
              <w:t>acilities managers</w:t>
            </w:r>
          </w:p>
        </w:tc>
        <w:tc>
          <w:tcPr>
            <w:tcW w:w="1701" w:type="dxa"/>
          </w:tcPr>
          <w:p w14:paraId="08F6CC2E" w14:textId="3362207D" w:rsidR="00FC7582" w:rsidRDefault="00377731" w:rsidP="60341282">
            <w:pPr>
              <w:jc w:val="left"/>
              <w:rPr>
                <w:rFonts w:ascii="Arial" w:eastAsiaTheme="minorEastAsia" w:hAnsi="Arial" w:cstheme="minorBidi"/>
                <w:lang w:eastAsia="en-US"/>
              </w:rPr>
            </w:pPr>
            <w:r>
              <w:rPr>
                <w:rFonts w:ascii="Arial" w:eastAsiaTheme="minorEastAsia" w:hAnsi="Arial" w:cstheme="minorBidi"/>
                <w:lang w:eastAsia="en-US"/>
              </w:rPr>
              <w:t>October 2021</w:t>
            </w:r>
          </w:p>
        </w:tc>
        <w:tc>
          <w:tcPr>
            <w:tcW w:w="1843" w:type="dxa"/>
          </w:tcPr>
          <w:p w14:paraId="0BA26B3A" w14:textId="1E9FEEB7" w:rsidR="00835D43" w:rsidRDefault="00CF74BF" w:rsidP="00CF74BF">
            <w:pPr>
              <w:pStyle w:val="NoSpacing"/>
              <w:jc w:val="left"/>
              <w:rPr>
                <w:rFonts w:eastAsiaTheme="minorHAnsi"/>
                <w:lang w:eastAsia="en-US"/>
              </w:rPr>
            </w:pPr>
            <w:r>
              <w:rPr>
                <w:rFonts w:ascii="Arial" w:eastAsiaTheme="minorEastAsia" w:hAnsi="Arial" w:cstheme="minorBidi"/>
                <w:lang w:eastAsia="en-US"/>
              </w:rPr>
              <w:t xml:space="preserve">Head of Learning Support &amp; Inclusion, </w:t>
            </w:r>
          </w:p>
          <w:p w14:paraId="7F03C02C" w14:textId="41CF2E39" w:rsidR="00835D43" w:rsidRPr="00835D43" w:rsidRDefault="00835D43" w:rsidP="00835D43">
            <w:pPr>
              <w:pStyle w:val="NoSpacing"/>
              <w:rPr>
                <w:rFonts w:eastAsiaTheme="minorHAnsi"/>
                <w:lang w:eastAsia="en-US"/>
              </w:rPr>
            </w:pPr>
            <w:r>
              <w:rPr>
                <w:rFonts w:eastAsiaTheme="minorHAnsi"/>
                <w:lang w:eastAsia="en-US"/>
              </w:rPr>
              <w:t>Facilities Manager</w:t>
            </w:r>
          </w:p>
        </w:tc>
        <w:tc>
          <w:tcPr>
            <w:tcW w:w="2693" w:type="dxa"/>
          </w:tcPr>
          <w:p w14:paraId="4DF0526B" w14:textId="6D6F9757" w:rsidR="005957CC" w:rsidRPr="005957CC" w:rsidRDefault="005957CC" w:rsidP="00377731">
            <w:pPr>
              <w:pStyle w:val="NoSpacing"/>
              <w:jc w:val="left"/>
              <w:rPr>
                <w:rFonts w:eastAsiaTheme="minorHAnsi"/>
                <w:lang w:eastAsia="en-US"/>
              </w:rPr>
            </w:pPr>
            <w:r>
              <w:rPr>
                <w:rFonts w:eastAsiaTheme="minorHAnsi"/>
                <w:lang w:eastAsia="en-US"/>
              </w:rPr>
              <w:t>Adaptions to premises to be made, where appropriate for a Grade 1 listed building</w:t>
            </w:r>
          </w:p>
        </w:tc>
      </w:tr>
      <w:tr w:rsidR="00FC7582" w14:paraId="2C715EDB" w14:textId="77777777" w:rsidTr="428C2224">
        <w:trPr>
          <w:trHeight w:val="14"/>
        </w:trPr>
        <w:tc>
          <w:tcPr>
            <w:tcW w:w="2694" w:type="dxa"/>
          </w:tcPr>
          <w:p w14:paraId="094D20BA" w14:textId="2BF602DE" w:rsidR="00FC7582" w:rsidRDefault="001A4AEC"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Enable disabled pupils and visitors to park within reasonable distance of the schoo</w:t>
            </w:r>
            <w:r w:rsidR="00575313">
              <w:rPr>
                <w:rFonts w:ascii="Arial" w:eastAsiaTheme="minorHAnsi" w:hAnsi="Arial" w:cstheme="minorBidi"/>
                <w:szCs w:val="21"/>
                <w:lang w:eastAsia="en-US"/>
              </w:rPr>
              <w:t>l</w:t>
            </w:r>
          </w:p>
        </w:tc>
        <w:tc>
          <w:tcPr>
            <w:tcW w:w="2126" w:type="dxa"/>
          </w:tcPr>
          <w:p w14:paraId="059A757B" w14:textId="7FD2DF54" w:rsidR="00FC7582" w:rsidRDefault="00876BB1" w:rsidP="428C2224">
            <w:pPr>
              <w:jc w:val="left"/>
              <w:rPr>
                <w:rFonts w:ascii="Arial" w:eastAsiaTheme="minorEastAsia" w:hAnsi="Arial" w:cstheme="minorBidi"/>
                <w:lang w:eastAsia="en-US"/>
              </w:rPr>
            </w:pPr>
            <w:r w:rsidRPr="428C2224">
              <w:rPr>
                <w:rFonts w:ascii="Arial" w:eastAsiaTheme="minorEastAsia" w:hAnsi="Arial" w:cstheme="minorBidi"/>
                <w:lang w:eastAsia="en-US"/>
              </w:rPr>
              <w:t xml:space="preserve">School </w:t>
            </w:r>
            <w:r w:rsidR="00575313" w:rsidRPr="428C2224">
              <w:rPr>
                <w:rFonts w:ascii="Arial" w:eastAsiaTheme="minorEastAsia" w:hAnsi="Arial" w:cstheme="minorBidi"/>
                <w:lang w:eastAsia="en-US"/>
              </w:rPr>
              <w:t xml:space="preserve">office </w:t>
            </w:r>
            <w:r w:rsidR="3D07358D" w:rsidRPr="428C2224">
              <w:rPr>
                <w:rFonts w:ascii="Arial" w:eastAsiaTheme="minorEastAsia" w:hAnsi="Arial" w:cstheme="minorBidi"/>
                <w:lang w:eastAsia="en-US"/>
              </w:rPr>
              <w:t>staff, Facilities</w:t>
            </w:r>
            <w:r w:rsidRPr="428C2224">
              <w:rPr>
                <w:rFonts w:ascii="Arial" w:eastAsiaTheme="minorEastAsia" w:hAnsi="Arial" w:cstheme="minorBidi"/>
                <w:lang w:eastAsia="en-US"/>
              </w:rPr>
              <w:t xml:space="preserve"> and </w:t>
            </w:r>
            <w:r w:rsidR="00575313" w:rsidRPr="428C2224">
              <w:rPr>
                <w:rFonts w:ascii="Arial" w:eastAsiaTheme="minorEastAsia" w:hAnsi="Arial" w:cstheme="minorBidi"/>
                <w:lang w:eastAsia="en-US"/>
              </w:rPr>
              <w:t>B</w:t>
            </w:r>
            <w:r w:rsidRPr="428C2224">
              <w:rPr>
                <w:rFonts w:ascii="Arial" w:eastAsiaTheme="minorEastAsia" w:hAnsi="Arial" w:cstheme="minorBidi"/>
                <w:lang w:eastAsia="en-US"/>
              </w:rPr>
              <w:t>usiness managers to be made aware of disabled visitors and to ensure parking bay nearest to the school is available</w:t>
            </w:r>
          </w:p>
        </w:tc>
        <w:tc>
          <w:tcPr>
            <w:tcW w:w="1701" w:type="dxa"/>
          </w:tcPr>
          <w:p w14:paraId="798EB63F" w14:textId="2FC3AA2D" w:rsidR="00FC7582" w:rsidRDefault="3C6D0543" w:rsidP="00377731">
            <w:pPr>
              <w:jc w:val="left"/>
              <w:rPr>
                <w:rFonts w:ascii="Arial" w:eastAsiaTheme="minorEastAsia" w:hAnsi="Arial" w:cstheme="minorBidi"/>
                <w:lang w:eastAsia="en-US"/>
              </w:rPr>
            </w:pPr>
            <w:r w:rsidRPr="60341282">
              <w:rPr>
                <w:rFonts w:ascii="Arial" w:eastAsiaTheme="minorEastAsia" w:hAnsi="Arial" w:cstheme="minorBidi"/>
                <w:lang w:eastAsia="en-US"/>
              </w:rPr>
              <w:t>Ongoing:</w:t>
            </w:r>
            <w:r w:rsidR="003937FD">
              <w:br/>
            </w:r>
          </w:p>
          <w:p w14:paraId="4A59DD00"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748018F2"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7149F4D8"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6EED28B4" w14:textId="0C807C0C" w:rsidR="00FC7582" w:rsidRDefault="00FC7582" w:rsidP="60341282">
            <w:pPr>
              <w:pStyle w:val="NoSpacing"/>
            </w:pPr>
          </w:p>
        </w:tc>
        <w:tc>
          <w:tcPr>
            <w:tcW w:w="1843" w:type="dxa"/>
          </w:tcPr>
          <w:p w14:paraId="50D4FD45" w14:textId="77777777" w:rsidR="00FC7582" w:rsidRDefault="00876BB1"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School Receptionist</w:t>
            </w:r>
          </w:p>
          <w:p w14:paraId="1B3F76E1" w14:textId="1D718721" w:rsidR="00876BB1" w:rsidRPr="00876BB1" w:rsidRDefault="00B81C15" w:rsidP="00876BB1">
            <w:pPr>
              <w:pStyle w:val="NoSpacing"/>
              <w:rPr>
                <w:rFonts w:eastAsiaTheme="minorHAnsi"/>
                <w:lang w:eastAsia="en-US"/>
              </w:rPr>
            </w:pPr>
            <w:r>
              <w:rPr>
                <w:rFonts w:eastAsiaTheme="minorHAnsi"/>
                <w:lang w:eastAsia="en-US"/>
              </w:rPr>
              <w:t>Facilities</w:t>
            </w:r>
            <w:r w:rsidR="00876BB1">
              <w:rPr>
                <w:rFonts w:eastAsiaTheme="minorHAnsi"/>
                <w:lang w:eastAsia="en-US"/>
              </w:rPr>
              <w:t xml:space="preserve"> Manager</w:t>
            </w:r>
          </w:p>
        </w:tc>
        <w:tc>
          <w:tcPr>
            <w:tcW w:w="2693" w:type="dxa"/>
          </w:tcPr>
          <w:p w14:paraId="6FEE3F04" w14:textId="77777777" w:rsidR="00FC7582" w:rsidRDefault="00876BB1"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Improved acces</w:t>
            </w:r>
            <w:r w:rsidR="004A0E92">
              <w:rPr>
                <w:rFonts w:ascii="Arial" w:eastAsiaTheme="minorHAnsi" w:hAnsi="Arial" w:cstheme="minorBidi"/>
                <w:szCs w:val="21"/>
                <w:lang w:eastAsia="en-US"/>
              </w:rPr>
              <w:t>s</w:t>
            </w:r>
            <w:r>
              <w:rPr>
                <w:rFonts w:ascii="Arial" w:eastAsiaTheme="minorHAnsi" w:hAnsi="Arial" w:cstheme="minorBidi"/>
                <w:szCs w:val="21"/>
                <w:lang w:eastAsia="en-US"/>
              </w:rPr>
              <w:t xml:space="preserve"> to school site</w:t>
            </w:r>
          </w:p>
          <w:p w14:paraId="3C05C347" w14:textId="77777777" w:rsidR="00575313" w:rsidRDefault="00575313" w:rsidP="00575313">
            <w:pPr>
              <w:pStyle w:val="NoSpacing"/>
              <w:rPr>
                <w:rFonts w:eastAsiaTheme="minorHAnsi"/>
                <w:lang w:eastAsia="en-US"/>
              </w:rPr>
            </w:pPr>
          </w:p>
          <w:p w14:paraId="6CC06862" w14:textId="3972B650" w:rsidR="00575313" w:rsidRPr="00575313" w:rsidRDefault="00575313" w:rsidP="00575313">
            <w:pPr>
              <w:pStyle w:val="NoSpacing"/>
              <w:rPr>
                <w:rFonts w:eastAsiaTheme="minorHAnsi"/>
                <w:lang w:eastAsia="en-US"/>
              </w:rPr>
            </w:pPr>
            <w:r>
              <w:rPr>
                <w:rFonts w:eastAsiaTheme="minorHAnsi"/>
                <w:lang w:eastAsia="en-US"/>
              </w:rPr>
              <w:t>Add to School Travel Plan and parking map</w:t>
            </w:r>
          </w:p>
        </w:tc>
      </w:tr>
      <w:tr w:rsidR="00FC7582" w14:paraId="66CA447B" w14:textId="77777777" w:rsidTr="428C2224">
        <w:trPr>
          <w:trHeight w:val="14"/>
        </w:trPr>
        <w:tc>
          <w:tcPr>
            <w:tcW w:w="2694" w:type="dxa"/>
          </w:tcPr>
          <w:p w14:paraId="7F5A17A1" w14:textId="144D539A" w:rsidR="00FC7582" w:rsidRDefault="00DE3C9F"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Provide ramp access to main doorways</w:t>
            </w:r>
          </w:p>
        </w:tc>
        <w:tc>
          <w:tcPr>
            <w:tcW w:w="2126" w:type="dxa"/>
          </w:tcPr>
          <w:p w14:paraId="4F087BBC" w14:textId="4101D1EB" w:rsidR="00FC7582" w:rsidRDefault="00DE3C9F"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Portable ramp available to support access to main doorways</w:t>
            </w:r>
          </w:p>
        </w:tc>
        <w:tc>
          <w:tcPr>
            <w:tcW w:w="1701" w:type="dxa"/>
          </w:tcPr>
          <w:p w14:paraId="3E49747F" w14:textId="35CB6869" w:rsidR="00FC7582" w:rsidRDefault="00DE3C9F" w:rsidP="60341282">
            <w:pPr>
              <w:jc w:val="left"/>
              <w:rPr>
                <w:rFonts w:ascii="Arial" w:eastAsiaTheme="minorEastAsia" w:hAnsi="Arial" w:cstheme="minorBidi"/>
                <w:lang w:eastAsia="en-US"/>
              </w:rPr>
            </w:pPr>
            <w:r>
              <w:rPr>
                <w:rFonts w:ascii="Arial" w:eastAsiaTheme="minorEastAsia" w:hAnsi="Arial" w:cstheme="minorBidi"/>
                <w:lang w:eastAsia="en-US"/>
              </w:rPr>
              <w:t xml:space="preserve"> Sept 2021</w:t>
            </w:r>
          </w:p>
        </w:tc>
        <w:tc>
          <w:tcPr>
            <w:tcW w:w="1843" w:type="dxa"/>
          </w:tcPr>
          <w:p w14:paraId="7FCC0D40" w14:textId="476E0760" w:rsidR="004A0E92" w:rsidRDefault="00CF74BF" w:rsidP="00CF74BF">
            <w:pPr>
              <w:pStyle w:val="NoSpacing"/>
              <w:jc w:val="left"/>
              <w:rPr>
                <w:rFonts w:eastAsiaTheme="minorHAnsi"/>
                <w:lang w:eastAsia="en-US"/>
              </w:rPr>
            </w:pPr>
            <w:r>
              <w:rPr>
                <w:rFonts w:ascii="Arial" w:eastAsiaTheme="minorEastAsia" w:hAnsi="Arial" w:cstheme="minorBidi"/>
                <w:lang w:eastAsia="en-US"/>
              </w:rPr>
              <w:t xml:space="preserve">Head of Learning Support &amp; Inclusion </w:t>
            </w:r>
            <w:r w:rsidR="004A0E92">
              <w:rPr>
                <w:rFonts w:eastAsiaTheme="minorHAnsi"/>
                <w:lang w:eastAsia="en-US"/>
              </w:rPr>
              <w:t>Business Manager</w:t>
            </w:r>
          </w:p>
          <w:p w14:paraId="23071377" w14:textId="75550F98" w:rsidR="00FC7582" w:rsidRDefault="00B81C15" w:rsidP="004A0E92">
            <w:pPr>
              <w:jc w:val="left"/>
              <w:rPr>
                <w:rFonts w:ascii="Arial" w:eastAsiaTheme="minorHAnsi" w:hAnsi="Arial" w:cstheme="minorBidi"/>
                <w:szCs w:val="21"/>
                <w:lang w:eastAsia="en-US"/>
              </w:rPr>
            </w:pPr>
            <w:r>
              <w:rPr>
                <w:rFonts w:eastAsiaTheme="minorHAnsi"/>
                <w:lang w:eastAsia="en-US"/>
              </w:rPr>
              <w:t>Facilities</w:t>
            </w:r>
            <w:r w:rsidR="004A0E92">
              <w:rPr>
                <w:rFonts w:eastAsiaTheme="minorHAnsi"/>
                <w:lang w:eastAsia="en-US"/>
              </w:rPr>
              <w:t xml:space="preserve"> Manager</w:t>
            </w:r>
          </w:p>
        </w:tc>
        <w:tc>
          <w:tcPr>
            <w:tcW w:w="2693" w:type="dxa"/>
          </w:tcPr>
          <w:p w14:paraId="61828236" w14:textId="2AEDE020" w:rsidR="00FC7582" w:rsidRDefault="004A0E92"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Improved access to school site</w:t>
            </w:r>
          </w:p>
        </w:tc>
      </w:tr>
      <w:tr w:rsidR="00FC7582" w14:paraId="20A7D0F7" w14:textId="77777777" w:rsidTr="428C2224">
        <w:trPr>
          <w:trHeight w:val="13"/>
        </w:trPr>
        <w:tc>
          <w:tcPr>
            <w:tcW w:w="2694" w:type="dxa"/>
          </w:tcPr>
          <w:p w14:paraId="78B20DFA" w14:textId="697975CE" w:rsidR="00FC7582" w:rsidRDefault="004A0E92"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Maintenance of safe corridors and fire escapes</w:t>
            </w:r>
          </w:p>
        </w:tc>
        <w:tc>
          <w:tcPr>
            <w:tcW w:w="2126" w:type="dxa"/>
          </w:tcPr>
          <w:p w14:paraId="3EDBBA72" w14:textId="6D4C9C30" w:rsidR="00FC7582" w:rsidRDefault="004A0E92"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Daily checks by school caretaker</w:t>
            </w:r>
          </w:p>
        </w:tc>
        <w:tc>
          <w:tcPr>
            <w:tcW w:w="1701" w:type="dxa"/>
          </w:tcPr>
          <w:p w14:paraId="6C3B3DBA" w14:textId="783FEBBE" w:rsidR="00DE3C9F" w:rsidRDefault="3C6D0543"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Ongoing:</w:t>
            </w:r>
            <w:r w:rsidR="003937FD">
              <w:br/>
            </w:r>
          </w:p>
          <w:p w14:paraId="37BBF24C"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404B0C79"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1A2A6702"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61CF3438" w14:textId="045DD333" w:rsidR="00FC7582" w:rsidRDefault="00FC7582" w:rsidP="60341282">
            <w:pPr>
              <w:pStyle w:val="NoSpacing"/>
            </w:pPr>
          </w:p>
        </w:tc>
        <w:tc>
          <w:tcPr>
            <w:tcW w:w="1843" w:type="dxa"/>
          </w:tcPr>
          <w:p w14:paraId="349DD3B4" w14:textId="77777777" w:rsidR="00FC7582" w:rsidRDefault="004A0E92"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Facilities Manager</w:t>
            </w:r>
          </w:p>
          <w:p w14:paraId="651320AF" w14:textId="2DB72E78" w:rsidR="004A0E92" w:rsidRPr="004A0E92" w:rsidRDefault="004A0E92" w:rsidP="004A0E92">
            <w:pPr>
              <w:pStyle w:val="NoSpacing"/>
              <w:rPr>
                <w:rFonts w:eastAsiaTheme="minorHAnsi"/>
                <w:lang w:eastAsia="en-US"/>
              </w:rPr>
            </w:pPr>
            <w:r>
              <w:rPr>
                <w:rFonts w:eastAsiaTheme="minorHAnsi"/>
                <w:lang w:eastAsia="en-US"/>
              </w:rPr>
              <w:t>School caretaker</w:t>
            </w:r>
          </w:p>
        </w:tc>
        <w:tc>
          <w:tcPr>
            <w:tcW w:w="2693" w:type="dxa"/>
          </w:tcPr>
          <w:p w14:paraId="46EC75B6" w14:textId="77777777" w:rsidR="00C924A9" w:rsidRPr="00C924A9" w:rsidRDefault="004A0E92" w:rsidP="00C7217D">
            <w:pPr>
              <w:jc w:val="left"/>
              <w:rPr>
                <w:rFonts w:asciiTheme="majorHAnsi" w:eastAsiaTheme="minorHAnsi" w:hAnsiTheme="majorHAnsi" w:cstheme="majorHAnsi"/>
                <w:lang w:eastAsia="en-US"/>
              </w:rPr>
            </w:pPr>
            <w:r>
              <w:rPr>
                <w:rFonts w:ascii="Arial" w:eastAsiaTheme="minorHAnsi" w:hAnsi="Arial" w:cstheme="minorBidi"/>
                <w:szCs w:val="21"/>
                <w:lang w:eastAsia="en-US"/>
              </w:rPr>
              <w:t xml:space="preserve">Corridors and fire escapes are consistently kept </w:t>
            </w:r>
            <w:r w:rsidRPr="00C924A9">
              <w:rPr>
                <w:rFonts w:asciiTheme="majorHAnsi" w:eastAsiaTheme="minorHAnsi" w:hAnsiTheme="majorHAnsi" w:cstheme="majorHAnsi"/>
                <w:lang w:eastAsia="en-US"/>
              </w:rPr>
              <w:t>clear</w:t>
            </w:r>
            <w:r w:rsidR="00C924A9" w:rsidRPr="00C924A9">
              <w:rPr>
                <w:rFonts w:asciiTheme="majorHAnsi" w:eastAsiaTheme="minorHAnsi" w:hAnsiTheme="majorHAnsi" w:cstheme="majorHAnsi"/>
                <w:lang w:eastAsia="en-US"/>
              </w:rPr>
              <w:t xml:space="preserve">, thus </w:t>
            </w:r>
          </w:p>
          <w:p w14:paraId="58432D34" w14:textId="62F5B99D" w:rsidR="00C924A9" w:rsidRPr="00C924A9" w:rsidRDefault="00C924A9" w:rsidP="00C924A9">
            <w:pPr>
              <w:pStyle w:val="Default"/>
              <w:rPr>
                <w:rFonts w:asciiTheme="majorHAnsi" w:hAnsiTheme="majorHAnsi" w:cstheme="majorHAnsi"/>
                <w:sz w:val="22"/>
                <w:szCs w:val="22"/>
              </w:rPr>
            </w:pPr>
            <w:r w:rsidRPr="00C924A9">
              <w:rPr>
                <w:rFonts w:asciiTheme="majorHAnsi" w:hAnsiTheme="majorHAnsi" w:cstheme="majorHAnsi"/>
                <w:sz w:val="22"/>
                <w:szCs w:val="22"/>
              </w:rPr>
              <w:t xml:space="preserve">people with disabilities can move safely around the school </w:t>
            </w:r>
          </w:p>
          <w:p w14:paraId="29D9B956" w14:textId="7C96F972" w:rsidR="00FC7582" w:rsidRDefault="00FC7582" w:rsidP="00C7217D">
            <w:pPr>
              <w:jc w:val="left"/>
              <w:rPr>
                <w:rFonts w:ascii="Arial" w:eastAsiaTheme="minorHAnsi" w:hAnsi="Arial" w:cstheme="minorBidi"/>
                <w:szCs w:val="21"/>
                <w:lang w:eastAsia="en-US"/>
              </w:rPr>
            </w:pPr>
          </w:p>
        </w:tc>
      </w:tr>
      <w:tr w:rsidR="003D7DFB" w14:paraId="07E6F3BB" w14:textId="77777777" w:rsidTr="428C2224">
        <w:trPr>
          <w:trHeight w:val="14"/>
        </w:trPr>
        <w:tc>
          <w:tcPr>
            <w:tcW w:w="2694" w:type="dxa"/>
          </w:tcPr>
          <w:p w14:paraId="76D88D19" w14:textId="260B1611" w:rsidR="003D7DFB" w:rsidRDefault="003D7DFB" w:rsidP="003D7DFB">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Maintenance of treads of staircases in the school buildings to be maintained </w:t>
            </w:r>
          </w:p>
        </w:tc>
        <w:tc>
          <w:tcPr>
            <w:tcW w:w="2126" w:type="dxa"/>
          </w:tcPr>
          <w:p w14:paraId="0E8DE1DD" w14:textId="56FC26DD" w:rsidR="003D7DFB" w:rsidRDefault="003D7DFB" w:rsidP="003D7DFB">
            <w:pPr>
              <w:jc w:val="left"/>
              <w:rPr>
                <w:rFonts w:ascii="Arial" w:eastAsiaTheme="minorHAnsi" w:hAnsi="Arial" w:cstheme="minorBidi"/>
                <w:szCs w:val="21"/>
                <w:lang w:eastAsia="en-US"/>
              </w:rPr>
            </w:pPr>
            <w:r>
              <w:rPr>
                <w:rFonts w:ascii="Arial" w:eastAsiaTheme="minorHAnsi" w:hAnsi="Arial" w:cstheme="minorBidi"/>
                <w:szCs w:val="21"/>
                <w:lang w:eastAsia="en-US"/>
              </w:rPr>
              <w:t>Daily checks by school caretaker</w:t>
            </w:r>
          </w:p>
        </w:tc>
        <w:tc>
          <w:tcPr>
            <w:tcW w:w="1701" w:type="dxa"/>
          </w:tcPr>
          <w:p w14:paraId="5456D170" w14:textId="77777777" w:rsidR="00DE3C9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Ongoing:</w:t>
            </w:r>
            <w:r>
              <w:br/>
            </w:r>
          </w:p>
          <w:p w14:paraId="21AD9992"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1BE92E63"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5BA55638"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6CA9F13D" w14:textId="0F03AC13" w:rsidR="003D7DFB" w:rsidRDefault="003D7DFB" w:rsidP="60341282">
            <w:pPr>
              <w:pStyle w:val="NoSpacing"/>
            </w:pPr>
          </w:p>
        </w:tc>
        <w:tc>
          <w:tcPr>
            <w:tcW w:w="1843" w:type="dxa"/>
          </w:tcPr>
          <w:p w14:paraId="1D00FB43" w14:textId="77777777" w:rsidR="003D7DFB" w:rsidRDefault="003D7DFB" w:rsidP="003D7DFB">
            <w:pPr>
              <w:jc w:val="left"/>
              <w:rPr>
                <w:rFonts w:ascii="Arial" w:eastAsiaTheme="minorHAnsi" w:hAnsi="Arial" w:cstheme="minorBidi"/>
                <w:szCs w:val="21"/>
                <w:lang w:eastAsia="en-US"/>
              </w:rPr>
            </w:pPr>
            <w:r>
              <w:rPr>
                <w:rFonts w:ascii="Arial" w:eastAsiaTheme="minorHAnsi" w:hAnsi="Arial" w:cstheme="minorBidi"/>
                <w:szCs w:val="21"/>
                <w:lang w:eastAsia="en-US"/>
              </w:rPr>
              <w:t>Facilities Manager</w:t>
            </w:r>
          </w:p>
          <w:p w14:paraId="4E98A66C" w14:textId="49B40671" w:rsidR="003D7DFB" w:rsidRDefault="003D7DFB" w:rsidP="003D7DFB">
            <w:pPr>
              <w:jc w:val="left"/>
              <w:rPr>
                <w:rFonts w:ascii="Arial" w:eastAsiaTheme="minorHAnsi" w:hAnsi="Arial" w:cstheme="minorBidi"/>
                <w:szCs w:val="21"/>
                <w:lang w:eastAsia="en-US"/>
              </w:rPr>
            </w:pPr>
            <w:r>
              <w:rPr>
                <w:rFonts w:eastAsiaTheme="minorHAnsi"/>
                <w:lang w:eastAsia="en-US"/>
              </w:rPr>
              <w:t>School caretaker</w:t>
            </w:r>
          </w:p>
        </w:tc>
        <w:tc>
          <w:tcPr>
            <w:tcW w:w="2693" w:type="dxa"/>
          </w:tcPr>
          <w:p w14:paraId="5135616A" w14:textId="72CB390E" w:rsidR="003D7DFB" w:rsidRDefault="003D7DFB" w:rsidP="003D7DFB">
            <w:pPr>
              <w:jc w:val="left"/>
              <w:rPr>
                <w:rFonts w:ascii="Arial" w:eastAsiaTheme="minorHAnsi" w:hAnsi="Arial" w:cstheme="minorBidi"/>
                <w:szCs w:val="21"/>
                <w:lang w:eastAsia="en-US"/>
              </w:rPr>
            </w:pPr>
            <w:r>
              <w:rPr>
                <w:rFonts w:ascii="Arial" w:eastAsiaTheme="minorHAnsi" w:hAnsi="Arial" w:cstheme="minorBidi"/>
                <w:szCs w:val="21"/>
                <w:lang w:eastAsia="en-US"/>
              </w:rPr>
              <w:t>Safe passageway on staircases to be provided for all persons.</w:t>
            </w:r>
          </w:p>
        </w:tc>
      </w:tr>
      <w:tr w:rsidR="003D7DFB" w14:paraId="4C183A47" w14:textId="77777777" w:rsidTr="428C2224">
        <w:trPr>
          <w:trHeight w:val="14"/>
        </w:trPr>
        <w:tc>
          <w:tcPr>
            <w:tcW w:w="2694" w:type="dxa"/>
          </w:tcPr>
          <w:p w14:paraId="7B6E4FCF" w14:textId="6834DC9D" w:rsidR="003D7DFB" w:rsidRDefault="003D7DFB" w:rsidP="003D7DFB">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Review the needs of any partially sighted </w:t>
            </w:r>
            <w:r w:rsidR="00B81C15">
              <w:rPr>
                <w:rFonts w:ascii="Arial" w:eastAsiaTheme="minorHAnsi" w:hAnsi="Arial" w:cstheme="minorBidi"/>
                <w:szCs w:val="21"/>
                <w:lang w:eastAsia="en-US"/>
              </w:rPr>
              <w:t>pupils or</w:t>
            </w:r>
            <w:r w:rsidR="00F26ADE">
              <w:rPr>
                <w:rFonts w:ascii="Arial" w:eastAsiaTheme="minorHAnsi" w:hAnsi="Arial" w:cstheme="minorBidi"/>
                <w:szCs w:val="21"/>
                <w:lang w:eastAsia="en-US"/>
              </w:rPr>
              <w:t xml:space="preserve"> </w:t>
            </w:r>
            <w:r w:rsidR="00F26ADE">
              <w:rPr>
                <w:rFonts w:ascii="Arial" w:eastAsiaTheme="minorHAnsi" w:hAnsi="Arial" w:cstheme="minorBidi"/>
                <w:szCs w:val="21"/>
                <w:lang w:eastAsia="en-US"/>
              </w:rPr>
              <w:lastRenderedPageBreak/>
              <w:t>staff</w:t>
            </w:r>
            <w:r>
              <w:rPr>
                <w:rFonts w:ascii="Arial" w:eastAsiaTheme="minorHAnsi" w:hAnsi="Arial" w:cstheme="minorBidi"/>
                <w:szCs w:val="21"/>
                <w:lang w:eastAsia="en-US"/>
              </w:rPr>
              <w:t>, considering the necessity for stair strips, and on external steps yellow non-slip paint</w:t>
            </w:r>
          </w:p>
        </w:tc>
        <w:tc>
          <w:tcPr>
            <w:tcW w:w="2126" w:type="dxa"/>
          </w:tcPr>
          <w:p w14:paraId="51F8B4CE" w14:textId="6747158C" w:rsidR="003D7DFB" w:rsidRDefault="00F26ADE" w:rsidP="003D7DFB">
            <w:pPr>
              <w:jc w:val="left"/>
              <w:rPr>
                <w:rFonts w:ascii="Arial" w:eastAsiaTheme="minorHAnsi" w:hAnsi="Arial" w:cstheme="minorBidi"/>
                <w:szCs w:val="21"/>
                <w:lang w:eastAsia="en-US"/>
              </w:rPr>
            </w:pPr>
            <w:r>
              <w:rPr>
                <w:rFonts w:ascii="Arial" w:eastAsiaTheme="minorHAnsi" w:hAnsi="Arial" w:cstheme="minorBidi"/>
                <w:szCs w:val="21"/>
                <w:lang w:eastAsia="en-US"/>
              </w:rPr>
              <w:lastRenderedPageBreak/>
              <w:t xml:space="preserve">Identify needs in liaison with </w:t>
            </w:r>
            <w:r w:rsidR="00CF74BF">
              <w:rPr>
                <w:rFonts w:ascii="Arial" w:eastAsiaTheme="minorEastAsia" w:hAnsi="Arial" w:cstheme="minorBidi"/>
                <w:lang w:eastAsia="en-US"/>
              </w:rPr>
              <w:t xml:space="preserve">Head of </w:t>
            </w:r>
            <w:r w:rsidR="00CF74BF">
              <w:rPr>
                <w:rFonts w:ascii="Arial" w:eastAsiaTheme="minorEastAsia" w:hAnsi="Arial" w:cstheme="minorBidi"/>
                <w:lang w:eastAsia="en-US"/>
              </w:rPr>
              <w:lastRenderedPageBreak/>
              <w:t>Learning Support &amp; Inclusion</w:t>
            </w:r>
            <w:r>
              <w:rPr>
                <w:rFonts w:ascii="Arial" w:eastAsiaTheme="minorHAnsi" w:hAnsi="Arial" w:cstheme="minorBidi"/>
                <w:szCs w:val="21"/>
                <w:lang w:eastAsia="en-US"/>
              </w:rPr>
              <w:t>, should a pupil with partial or no sight be admitted to the school</w:t>
            </w:r>
          </w:p>
        </w:tc>
        <w:tc>
          <w:tcPr>
            <w:tcW w:w="1701" w:type="dxa"/>
          </w:tcPr>
          <w:p w14:paraId="57D070AB" w14:textId="77777777" w:rsidR="00DE3C9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lastRenderedPageBreak/>
              <w:t>Ongoing:</w:t>
            </w:r>
            <w:r>
              <w:br/>
            </w:r>
          </w:p>
          <w:p w14:paraId="727F27EF"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lastRenderedPageBreak/>
              <w:t>Academic year 2021-2022</w:t>
            </w:r>
          </w:p>
          <w:p w14:paraId="132BF789"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18C3F20D"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4D3D1F5F" w14:textId="5541086D" w:rsidR="003D7DFB" w:rsidRDefault="003D7DFB" w:rsidP="60341282">
            <w:pPr>
              <w:pStyle w:val="NoSpacing"/>
            </w:pPr>
          </w:p>
        </w:tc>
        <w:tc>
          <w:tcPr>
            <w:tcW w:w="1843" w:type="dxa"/>
          </w:tcPr>
          <w:p w14:paraId="359CA8E6" w14:textId="7895AE14" w:rsidR="003D7DFB" w:rsidRDefault="003D7DFB" w:rsidP="003D7DFB">
            <w:pPr>
              <w:jc w:val="left"/>
              <w:rPr>
                <w:rFonts w:ascii="Arial" w:eastAsiaTheme="minorHAnsi" w:hAnsi="Arial" w:cstheme="minorBidi"/>
                <w:szCs w:val="21"/>
                <w:lang w:eastAsia="en-US"/>
              </w:rPr>
            </w:pPr>
            <w:r>
              <w:rPr>
                <w:rFonts w:ascii="Arial" w:eastAsiaTheme="minorHAnsi" w:hAnsi="Arial" w:cstheme="minorBidi"/>
                <w:szCs w:val="21"/>
                <w:lang w:eastAsia="en-US"/>
              </w:rPr>
              <w:lastRenderedPageBreak/>
              <w:t xml:space="preserve">Head, Deputy Head, &amp; </w:t>
            </w:r>
            <w:r w:rsidR="00CF74BF">
              <w:rPr>
                <w:rFonts w:ascii="Arial" w:eastAsiaTheme="minorEastAsia" w:hAnsi="Arial" w:cstheme="minorBidi"/>
                <w:lang w:eastAsia="en-US"/>
              </w:rPr>
              <w:t xml:space="preserve">Head of </w:t>
            </w:r>
            <w:r w:rsidR="00CF74BF">
              <w:rPr>
                <w:rFonts w:ascii="Arial" w:eastAsiaTheme="minorEastAsia" w:hAnsi="Arial" w:cstheme="minorBidi"/>
                <w:lang w:eastAsia="en-US"/>
              </w:rPr>
              <w:lastRenderedPageBreak/>
              <w:t>Learning Support &amp; Inclusion,</w:t>
            </w:r>
          </w:p>
          <w:p w14:paraId="56084AB5" w14:textId="4E9E0DBE" w:rsidR="003D7DFB" w:rsidRDefault="00575313" w:rsidP="003D7DFB">
            <w:pPr>
              <w:pStyle w:val="NoSpacing"/>
              <w:rPr>
                <w:rFonts w:eastAsiaTheme="minorHAnsi"/>
                <w:lang w:eastAsia="en-US"/>
              </w:rPr>
            </w:pPr>
            <w:r>
              <w:rPr>
                <w:rFonts w:eastAsiaTheme="minorHAnsi"/>
                <w:lang w:eastAsia="en-US"/>
              </w:rPr>
              <w:t>First Aid Co-ordinator, Facilities Manager,</w:t>
            </w:r>
          </w:p>
          <w:p w14:paraId="3CE965DD" w14:textId="1726E2B7" w:rsidR="003D7DFB" w:rsidRDefault="003D7DFB" w:rsidP="003D7DFB">
            <w:pPr>
              <w:jc w:val="left"/>
              <w:rPr>
                <w:rFonts w:ascii="Arial" w:eastAsiaTheme="minorHAnsi" w:hAnsi="Arial" w:cstheme="minorBidi"/>
                <w:szCs w:val="21"/>
                <w:lang w:eastAsia="en-US"/>
              </w:rPr>
            </w:pPr>
            <w:r>
              <w:rPr>
                <w:rFonts w:eastAsiaTheme="minorHAnsi"/>
                <w:lang w:eastAsia="en-US"/>
              </w:rPr>
              <w:t>Parents</w:t>
            </w:r>
          </w:p>
        </w:tc>
        <w:tc>
          <w:tcPr>
            <w:tcW w:w="2693" w:type="dxa"/>
          </w:tcPr>
          <w:p w14:paraId="5C83E8C3" w14:textId="77777777" w:rsidR="003D7DFB" w:rsidRPr="003D7DFB" w:rsidRDefault="003D7DFB" w:rsidP="003D7DFB">
            <w:pPr>
              <w:pStyle w:val="Default"/>
              <w:rPr>
                <w:rFonts w:asciiTheme="majorHAnsi" w:hAnsiTheme="majorHAnsi" w:cstheme="majorHAnsi"/>
                <w:sz w:val="22"/>
                <w:szCs w:val="22"/>
              </w:rPr>
            </w:pPr>
            <w:r w:rsidRPr="003D7DFB">
              <w:rPr>
                <w:rFonts w:asciiTheme="majorHAnsi" w:hAnsiTheme="majorHAnsi" w:cstheme="majorHAnsi"/>
                <w:sz w:val="22"/>
                <w:szCs w:val="22"/>
              </w:rPr>
              <w:lastRenderedPageBreak/>
              <w:t xml:space="preserve">Hazards highlighted to increase safety for </w:t>
            </w:r>
            <w:r w:rsidRPr="003D7DFB">
              <w:rPr>
                <w:rFonts w:asciiTheme="majorHAnsi" w:hAnsiTheme="majorHAnsi" w:cstheme="majorHAnsi"/>
                <w:sz w:val="22"/>
                <w:szCs w:val="22"/>
              </w:rPr>
              <w:lastRenderedPageBreak/>
              <w:t xml:space="preserve">visually impaired people. All areas monitored and maintained. </w:t>
            </w:r>
          </w:p>
          <w:p w14:paraId="60F5ADC5" w14:textId="77777777" w:rsidR="003D7DFB" w:rsidRDefault="003D7DFB" w:rsidP="003D7DFB">
            <w:pPr>
              <w:jc w:val="left"/>
              <w:rPr>
                <w:rFonts w:ascii="Arial" w:eastAsiaTheme="minorHAnsi" w:hAnsi="Arial" w:cstheme="minorBidi"/>
                <w:szCs w:val="21"/>
                <w:lang w:eastAsia="en-US"/>
              </w:rPr>
            </w:pPr>
          </w:p>
        </w:tc>
      </w:tr>
      <w:tr w:rsidR="00F26ADE" w14:paraId="1C975871" w14:textId="77777777" w:rsidTr="428C2224">
        <w:trPr>
          <w:trHeight w:val="14"/>
        </w:trPr>
        <w:tc>
          <w:tcPr>
            <w:tcW w:w="2694" w:type="dxa"/>
          </w:tcPr>
          <w:p w14:paraId="301E6D09" w14:textId="63F47D06" w:rsidR="00F26ADE" w:rsidRDefault="00F26ADE" w:rsidP="00F26ADE">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Review the needs of any </w:t>
            </w:r>
            <w:r w:rsidR="00B81C15">
              <w:rPr>
                <w:rFonts w:ascii="Arial" w:eastAsiaTheme="minorHAnsi" w:hAnsi="Arial" w:cstheme="minorBidi"/>
                <w:szCs w:val="21"/>
                <w:lang w:eastAsia="en-US"/>
              </w:rPr>
              <w:t>hearing-impaired</w:t>
            </w:r>
            <w:r>
              <w:rPr>
                <w:rFonts w:ascii="Arial" w:eastAsiaTheme="minorHAnsi" w:hAnsi="Arial" w:cstheme="minorBidi"/>
                <w:szCs w:val="21"/>
                <w:lang w:eastAsia="en-US"/>
              </w:rPr>
              <w:t xml:space="preserve"> pupils or staff, considering the necessity for </w:t>
            </w:r>
          </w:p>
          <w:p w14:paraId="127E9929" w14:textId="039BA3A7" w:rsidR="00F26ADE" w:rsidRPr="00C924A9" w:rsidRDefault="00F26ADE" w:rsidP="00F26ADE">
            <w:pPr>
              <w:pStyle w:val="Default"/>
              <w:rPr>
                <w:rFonts w:asciiTheme="majorHAnsi" w:eastAsiaTheme="minorHAnsi" w:hAnsiTheme="majorHAnsi" w:cstheme="majorHAnsi"/>
                <w:sz w:val="22"/>
                <w:szCs w:val="22"/>
                <w:lang w:eastAsia="en-US"/>
              </w:rPr>
            </w:pPr>
            <w:r w:rsidRPr="00C924A9">
              <w:rPr>
                <w:rFonts w:asciiTheme="majorHAnsi" w:hAnsiTheme="majorHAnsi" w:cstheme="majorHAnsi"/>
                <w:sz w:val="22"/>
                <w:szCs w:val="22"/>
              </w:rPr>
              <w:t>hearing loop/</w:t>
            </w:r>
            <w:r w:rsidR="00B81C15" w:rsidRPr="00C924A9">
              <w:rPr>
                <w:rFonts w:asciiTheme="majorHAnsi" w:hAnsiTheme="majorHAnsi" w:cstheme="majorHAnsi"/>
                <w:sz w:val="22"/>
                <w:szCs w:val="22"/>
              </w:rPr>
              <w:t>sound field</w:t>
            </w:r>
            <w:r w:rsidRPr="00C924A9">
              <w:rPr>
                <w:rFonts w:asciiTheme="majorHAnsi" w:hAnsiTheme="majorHAnsi" w:cstheme="majorHAnsi"/>
                <w:sz w:val="22"/>
                <w:szCs w:val="22"/>
              </w:rPr>
              <w:t>, and the appropriateness of linking this to the fire alarm</w:t>
            </w:r>
          </w:p>
        </w:tc>
        <w:tc>
          <w:tcPr>
            <w:tcW w:w="2126" w:type="dxa"/>
          </w:tcPr>
          <w:p w14:paraId="1DC66D99" w14:textId="2033CA7F" w:rsidR="00F26ADE" w:rsidRDefault="00F26ADE" w:rsidP="00F26ADE">
            <w:pPr>
              <w:jc w:val="left"/>
              <w:rPr>
                <w:rFonts w:ascii="Arial" w:eastAsiaTheme="minorHAnsi" w:hAnsi="Arial" w:cstheme="minorBidi"/>
                <w:szCs w:val="21"/>
                <w:lang w:eastAsia="en-US"/>
              </w:rPr>
            </w:pPr>
            <w:r>
              <w:rPr>
                <w:rFonts w:ascii="Arial" w:eastAsiaTheme="minorHAnsi" w:hAnsi="Arial" w:cstheme="minorBidi"/>
                <w:szCs w:val="21"/>
                <w:lang w:eastAsia="en-US"/>
              </w:rPr>
              <w:t xml:space="preserve">Identify needs in liaison with </w:t>
            </w:r>
            <w:r w:rsidR="00CF74BF">
              <w:rPr>
                <w:rFonts w:ascii="Arial" w:eastAsiaTheme="minorEastAsia" w:hAnsi="Arial" w:cstheme="minorBidi"/>
                <w:lang w:eastAsia="en-US"/>
              </w:rPr>
              <w:t>Head of Learning Support &amp; Inclusion</w:t>
            </w:r>
            <w:r>
              <w:rPr>
                <w:rFonts w:ascii="Arial" w:eastAsiaTheme="minorHAnsi" w:hAnsi="Arial" w:cstheme="minorBidi"/>
                <w:szCs w:val="21"/>
                <w:lang w:eastAsia="en-US"/>
              </w:rPr>
              <w:t>, should a pupil</w:t>
            </w:r>
            <w:r w:rsidR="00C924A9">
              <w:rPr>
                <w:rFonts w:ascii="Arial" w:eastAsiaTheme="minorHAnsi" w:hAnsi="Arial" w:cstheme="minorBidi"/>
                <w:szCs w:val="21"/>
                <w:lang w:eastAsia="en-US"/>
              </w:rPr>
              <w:t>/staff member</w:t>
            </w:r>
            <w:r>
              <w:rPr>
                <w:rFonts w:ascii="Arial" w:eastAsiaTheme="minorHAnsi" w:hAnsi="Arial" w:cstheme="minorBidi"/>
                <w:szCs w:val="21"/>
                <w:lang w:eastAsia="en-US"/>
              </w:rPr>
              <w:t xml:space="preserve"> with a hearing impairment admitted to the school</w:t>
            </w:r>
          </w:p>
        </w:tc>
        <w:tc>
          <w:tcPr>
            <w:tcW w:w="1701" w:type="dxa"/>
          </w:tcPr>
          <w:p w14:paraId="2612FDE2" w14:textId="77777777" w:rsidR="00DE3C9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Ongoing:</w:t>
            </w:r>
            <w:r>
              <w:br/>
            </w:r>
          </w:p>
          <w:p w14:paraId="41A2855E"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12E33ED1"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32ED9F55"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606746CB" w14:textId="1FE51185" w:rsidR="00F26ADE" w:rsidRDefault="00F26ADE" w:rsidP="60341282">
            <w:pPr>
              <w:pStyle w:val="NoSpacing"/>
            </w:pPr>
          </w:p>
        </w:tc>
        <w:tc>
          <w:tcPr>
            <w:tcW w:w="1843" w:type="dxa"/>
          </w:tcPr>
          <w:p w14:paraId="1F1EC34C" w14:textId="492C72AD" w:rsidR="00F26ADE" w:rsidRPr="00C924A9" w:rsidRDefault="00F26ADE" w:rsidP="00F26ADE">
            <w:pPr>
              <w:jc w:val="left"/>
              <w:rPr>
                <w:rFonts w:asciiTheme="majorHAnsi" w:eastAsiaTheme="minorHAnsi" w:hAnsiTheme="majorHAnsi" w:cstheme="majorHAnsi"/>
                <w:lang w:eastAsia="en-US"/>
              </w:rPr>
            </w:pPr>
            <w:r w:rsidRPr="00C924A9">
              <w:rPr>
                <w:rFonts w:asciiTheme="majorHAnsi" w:eastAsiaTheme="minorHAnsi" w:hAnsiTheme="majorHAnsi" w:cstheme="majorHAnsi"/>
                <w:lang w:eastAsia="en-US"/>
              </w:rPr>
              <w:t>Head</w:t>
            </w:r>
            <w:r w:rsidR="007C4D9E">
              <w:rPr>
                <w:rFonts w:asciiTheme="majorHAnsi" w:eastAsiaTheme="minorHAnsi" w:hAnsiTheme="majorHAnsi" w:cstheme="majorHAnsi"/>
                <w:lang w:eastAsia="en-US"/>
              </w:rPr>
              <w:t xml:space="preserve">, </w:t>
            </w:r>
            <w:r w:rsidRPr="00C924A9">
              <w:rPr>
                <w:rFonts w:asciiTheme="majorHAnsi" w:eastAsiaTheme="minorHAnsi" w:hAnsiTheme="majorHAnsi" w:cstheme="majorHAnsi"/>
                <w:lang w:eastAsia="en-US"/>
              </w:rPr>
              <w:t xml:space="preserve">Deputy Head, &amp; </w:t>
            </w:r>
            <w:r w:rsidR="00CF74BF">
              <w:rPr>
                <w:rFonts w:ascii="Arial" w:eastAsiaTheme="minorEastAsia" w:hAnsi="Arial" w:cstheme="minorBidi"/>
                <w:lang w:eastAsia="en-US"/>
              </w:rPr>
              <w:t>Head of Learning Support &amp; Inclusion,</w:t>
            </w:r>
          </w:p>
          <w:p w14:paraId="7A36FEB7" w14:textId="77777777" w:rsidR="00F26ADE" w:rsidRPr="00C924A9" w:rsidRDefault="00F26ADE" w:rsidP="00F26ADE">
            <w:pPr>
              <w:pStyle w:val="NoSpacing"/>
              <w:rPr>
                <w:rFonts w:asciiTheme="majorHAnsi" w:eastAsiaTheme="minorHAnsi" w:hAnsiTheme="majorHAnsi" w:cstheme="majorHAnsi"/>
                <w:lang w:eastAsia="en-US"/>
              </w:rPr>
            </w:pPr>
            <w:r w:rsidRPr="00C924A9">
              <w:rPr>
                <w:rFonts w:asciiTheme="majorHAnsi" w:eastAsiaTheme="minorHAnsi" w:hAnsiTheme="majorHAnsi" w:cstheme="majorHAnsi"/>
                <w:lang w:eastAsia="en-US"/>
              </w:rPr>
              <w:t>Medical team</w:t>
            </w:r>
          </w:p>
          <w:p w14:paraId="7513CD22" w14:textId="2AD6B6F5" w:rsidR="00F26ADE" w:rsidRPr="00C924A9" w:rsidRDefault="00F26ADE" w:rsidP="00F26ADE">
            <w:pPr>
              <w:jc w:val="left"/>
              <w:rPr>
                <w:rFonts w:asciiTheme="majorHAnsi" w:eastAsiaTheme="minorHAnsi" w:hAnsiTheme="majorHAnsi" w:cstheme="majorHAnsi"/>
                <w:lang w:eastAsia="en-US"/>
              </w:rPr>
            </w:pPr>
            <w:r w:rsidRPr="00C924A9">
              <w:rPr>
                <w:rFonts w:asciiTheme="majorHAnsi" w:eastAsiaTheme="minorHAnsi" w:hAnsiTheme="majorHAnsi" w:cstheme="majorHAnsi"/>
                <w:lang w:eastAsia="en-US"/>
              </w:rPr>
              <w:t>Parents</w:t>
            </w:r>
          </w:p>
        </w:tc>
        <w:tc>
          <w:tcPr>
            <w:tcW w:w="2693" w:type="dxa"/>
          </w:tcPr>
          <w:p w14:paraId="4375EFFF" w14:textId="2D9B548C" w:rsidR="00C924A9" w:rsidRPr="00C924A9" w:rsidRDefault="00C924A9" w:rsidP="00C924A9">
            <w:pPr>
              <w:pStyle w:val="Default"/>
              <w:rPr>
                <w:rFonts w:asciiTheme="majorHAnsi" w:hAnsiTheme="majorHAnsi" w:cstheme="majorHAnsi"/>
                <w:sz w:val="22"/>
                <w:szCs w:val="22"/>
              </w:rPr>
            </w:pPr>
            <w:r w:rsidRPr="00C924A9">
              <w:rPr>
                <w:rFonts w:asciiTheme="majorHAnsi" w:hAnsiTheme="majorHAnsi" w:cstheme="majorHAnsi"/>
                <w:sz w:val="22"/>
                <w:szCs w:val="22"/>
              </w:rPr>
              <w:t>Learning experiences of pupils with hearing difficulties enhanced</w:t>
            </w:r>
          </w:p>
          <w:p w14:paraId="13B18711" w14:textId="77777777" w:rsidR="00F26ADE" w:rsidRPr="00C924A9" w:rsidRDefault="00F26ADE" w:rsidP="00F26ADE">
            <w:pPr>
              <w:pStyle w:val="Default"/>
              <w:rPr>
                <w:rFonts w:asciiTheme="majorHAnsi" w:hAnsiTheme="majorHAnsi" w:cstheme="majorHAnsi"/>
                <w:sz w:val="22"/>
                <w:szCs w:val="22"/>
              </w:rPr>
            </w:pPr>
          </w:p>
        </w:tc>
      </w:tr>
      <w:tr w:rsidR="009A240D" w14:paraId="796F0B60" w14:textId="77777777" w:rsidTr="428C2224">
        <w:trPr>
          <w:trHeight w:val="14"/>
        </w:trPr>
        <w:tc>
          <w:tcPr>
            <w:tcW w:w="2694" w:type="dxa"/>
          </w:tcPr>
          <w:p w14:paraId="71314BAF" w14:textId="066F5358" w:rsidR="009A240D" w:rsidRDefault="009A240D" w:rsidP="00F26ADE">
            <w:pPr>
              <w:jc w:val="left"/>
              <w:rPr>
                <w:rFonts w:ascii="Arial" w:eastAsiaTheme="minorHAnsi" w:hAnsi="Arial" w:cstheme="minorBidi"/>
                <w:szCs w:val="21"/>
                <w:lang w:eastAsia="en-US"/>
              </w:rPr>
            </w:pPr>
            <w:r>
              <w:rPr>
                <w:rFonts w:ascii="Arial" w:eastAsiaTheme="minorHAnsi" w:hAnsi="Arial" w:cstheme="minorBidi"/>
                <w:szCs w:val="21"/>
                <w:lang w:eastAsia="en-US"/>
              </w:rPr>
              <w:t>Review the needs of any light sensitive pupils or staff, considering the need for black out blinds and anti-glare covers for desktop computers</w:t>
            </w:r>
          </w:p>
        </w:tc>
        <w:tc>
          <w:tcPr>
            <w:tcW w:w="2126" w:type="dxa"/>
          </w:tcPr>
          <w:p w14:paraId="0B316C31" w14:textId="284ED239" w:rsidR="009A240D" w:rsidRDefault="00A75A81" w:rsidP="00F26ADE">
            <w:pPr>
              <w:jc w:val="left"/>
              <w:rPr>
                <w:rFonts w:ascii="Arial" w:eastAsiaTheme="minorHAnsi" w:hAnsi="Arial" w:cstheme="minorBidi"/>
                <w:szCs w:val="21"/>
                <w:lang w:eastAsia="en-US"/>
              </w:rPr>
            </w:pPr>
            <w:r>
              <w:rPr>
                <w:rFonts w:ascii="Arial" w:eastAsiaTheme="minorHAnsi" w:hAnsi="Arial" w:cstheme="minorBidi"/>
                <w:szCs w:val="21"/>
                <w:lang w:eastAsia="en-US"/>
              </w:rPr>
              <w:t>Identify</w:t>
            </w:r>
            <w:r w:rsidR="009A240D">
              <w:rPr>
                <w:rFonts w:ascii="Arial" w:eastAsiaTheme="minorHAnsi" w:hAnsi="Arial" w:cstheme="minorBidi"/>
                <w:szCs w:val="21"/>
                <w:lang w:eastAsia="en-US"/>
              </w:rPr>
              <w:t xml:space="preserve"> needs in liaison with </w:t>
            </w:r>
            <w:r w:rsidR="00CF74BF">
              <w:rPr>
                <w:rFonts w:ascii="Arial" w:eastAsiaTheme="minorEastAsia" w:hAnsi="Arial" w:cstheme="minorBidi"/>
                <w:lang w:eastAsia="en-US"/>
              </w:rPr>
              <w:t>Head of Learning Support &amp; Inclusion</w:t>
            </w:r>
            <w:r w:rsidR="009A240D">
              <w:rPr>
                <w:rFonts w:ascii="Arial" w:eastAsiaTheme="minorHAnsi" w:hAnsi="Arial" w:cstheme="minorBidi"/>
                <w:szCs w:val="21"/>
                <w:lang w:eastAsia="en-US"/>
              </w:rPr>
              <w:t xml:space="preserve"> or Headmistress</w:t>
            </w:r>
          </w:p>
        </w:tc>
        <w:tc>
          <w:tcPr>
            <w:tcW w:w="1701" w:type="dxa"/>
          </w:tcPr>
          <w:p w14:paraId="063B1368" w14:textId="77777777" w:rsidR="00DE3C9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Ongoing:</w:t>
            </w:r>
            <w:r>
              <w:br/>
            </w:r>
          </w:p>
          <w:p w14:paraId="23641E6D"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52F0046D"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5CE6B8B7"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021051C5" w14:textId="65179E8B" w:rsidR="009A240D" w:rsidRDefault="009A240D" w:rsidP="60341282">
            <w:pPr>
              <w:pStyle w:val="NoSpacing"/>
            </w:pPr>
          </w:p>
        </w:tc>
        <w:tc>
          <w:tcPr>
            <w:tcW w:w="1843" w:type="dxa"/>
          </w:tcPr>
          <w:p w14:paraId="1E2A69FB" w14:textId="6F5284C9" w:rsidR="00CF74BF" w:rsidRPr="009A240D" w:rsidRDefault="009A240D" w:rsidP="428C2224">
            <w:pPr>
              <w:jc w:val="left"/>
              <w:rPr>
                <w:rFonts w:eastAsiaTheme="minorEastAsia"/>
                <w:lang w:eastAsia="en-US"/>
              </w:rPr>
            </w:pPr>
            <w:r w:rsidRPr="428C2224">
              <w:rPr>
                <w:rFonts w:asciiTheme="majorHAnsi" w:eastAsiaTheme="minorEastAsia" w:hAnsiTheme="majorHAnsi" w:cstheme="majorBidi"/>
                <w:lang w:eastAsia="en-US"/>
              </w:rPr>
              <w:t>Head</w:t>
            </w:r>
            <w:r w:rsidR="007C4D9E">
              <w:rPr>
                <w:rFonts w:asciiTheme="majorHAnsi" w:eastAsiaTheme="minorEastAsia" w:hAnsiTheme="majorHAnsi" w:cstheme="majorBidi"/>
                <w:lang w:eastAsia="en-US"/>
              </w:rPr>
              <w:t>,</w:t>
            </w:r>
            <w:r w:rsidR="00F41EAB" w:rsidRPr="428C2224">
              <w:rPr>
                <w:rFonts w:asciiTheme="majorHAnsi" w:eastAsiaTheme="minorEastAsia" w:hAnsiTheme="majorHAnsi" w:cstheme="majorBidi"/>
                <w:lang w:eastAsia="en-US"/>
              </w:rPr>
              <w:t xml:space="preserve"> </w:t>
            </w:r>
            <w:r w:rsidR="58EDE07E" w:rsidRPr="428C2224">
              <w:rPr>
                <w:rFonts w:asciiTheme="majorHAnsi" w:eastAsiaTheme="minorEastAsia" w:hAnsiTheme="majorHAnsi" w:cstheme="majorBidi"/>
                <w:lang w:eastAsia="en-US"/>
              </w:rPr>
              <w:t>Deputy</w:t>
            </w:r>
            <w:r w:rsidR="00F41EAB" w:rsidRPr="428C2224">
              <w:rPr>
                <w:rFonts w:asciiTheme="majorHAnsi" w:eastAsiaTheme="minorEastAsia" w:hAnsiTheme="majorHAnsi" w:cstheme="majorBidi"/>
                <w:lang w:eastAsia="en-US"/>
              </w:rPr>
              <w:t xml:space="preserve"> Head</w:t>
            </w:r>
            <w:r w:rsidR="00CF74BF" w:rsidRPr="428C2224">
              <w:rPr>
                <w:rFonts w:asciiTheme="majorHAnsi" w:eastAsiaTheme="minorEastAsia" w:hAnsiTheme="majorHAnsi" w:cstheme="majorBidi"/>
                <w:lang w:eastAsia="en-US"/>
              </w:rPr>
              <w:t xml:space="preserve"> &amp;</w:t>
            </w:r>
            <w:r w:rsidR="00CF74BF" w:rsidRPr="428C2224">
              <w:rPr>
                <w:rFonts w:ascii="Arial" w:eastAsiaTheme="minorEastAsia" w:hAnsi="Arial" w:cstheme="minorBidi"/>
                <w:lang w:eastAsia="en-US"/>
              </w:rPr>
              <w:t xml:space="preserve"> Head of Learning Support &amp; Inclusion</w:t>
            </w:r>
          </w:p>
          <w:p w14:paraId="471DAE5C" w14:textId="45F6D5D7" w:rsidR="009A240D" w:rsidRPr="009A240D" w:rsidRDefault="009A240D" w:rsidP="009A240D">
            <w:pPr>
              <w:pStyle w:val="NoSpacing"/>
              <w:rPr>
                <w:rFonts w:eastAsiaTheme="minorHAnsi"/>
                <w:lang w:eastAsia="en-US"/>
              </w:rPr>
            </w:pPr>
          </w:p>
        </w:tc>
        <w:tc>
          <w:tcPr>
            <w:tcW w:w="2693" w:type="dxa"/>
          </w:tcPr>
          <w:p w14:paraId="58B6D750" w14:textId="732AAE9F" w:rsidR="009A240D" w:rsidRPr="00C924A9" w:rsidRDefault="009A240D" w:rsidP="00C924A9">
            <w:pPr>
              <w:pStyle w:val="Default"/>
              <w:rPr>
                <w:rFonts w:asciiTheme="majorHAnsi" w:hAnsiTheme="majorHAnsi" w:cstheme="majorHAnsi"/>
                <w:sz w:val="22"/>
                <w:szCs w:val="22"/>
              </w:rPr>
            </w:pPr>
            <w:r>
              <w:rPr>
                <w:rFonts w:asciiTheme="majorHAnsi" w:hAnsiTheme="majorHAnsi" w:cstheme="majorHAnsi"/>
                <w:sz w:val="22"/>
                <w:szCs w:val="22"/>
              </w:rPr>
              <w:t>Reasonable adjustments to school environment will have been made</w:t>
            </w:r>
          </w:p>
        </w:tc>
      </w:tr>
    </w:tbl>
    <w:p w14:paraId="44CF4B9E" w14:textId="77777777" w:rsidR="000259E7" w:rsidRDefault="000259E7" w:rsidP="000259E7">
      <w:pPr>
        <w:pStyle w:val="NoSpacing"/>
        <w:rPr>
          <w:rFonts w:eastAsiaTheme="minorHAnsi"/>
          <w:lang w:eastAsia="en-US"/>
        </w:rPr>
      </w:pPr>
    </w:p>
    <w:p w14:paraId="7E782146" w14:textId="77777777" w:rsidR="00373688" w:rsidRDefault="00373688" w:rsidP="000259E7">
      <w:pPr>
        <w:pStyle w:val="NoSpacing"/>
        <w:rPr>
          <w:rFonts w:eastAsiaTheme="minorHAnsi"/>
          <w:lang w:eastAsia="en-US"/>
        </w:rPr>
      </w:pPr>
    </w:p>
    <w:p w14:paraId="6412FBBC" w14:textId="2C96BC60" w:rsidR="000259E7" w:rsidRDefault="000259E7" w:rsidP="000259E7">
      <w:pPr>
        <w:pStyle w:val="NoSpacing"/>
        <w:rPr>
          <w:rFonts w:eastAsiaTheme="minorHAnsi"/>
          <w:b/>
          <w:lang w:eastAsia="en-US"/>
        </w:rPr>
      </w:pPr>
      <w:r w:rsidRPr="000259E7">
        <w:rPr>
          <w:rFonts w:eastAsiaTheme="minorHAnsi"/>
          <w:b/>
          <w:lang w:eastAsia="en-US"/>
        </w:rPr>
        <w:t xml:space="preserve">Actions to improve the availability of accessible information to </w:t>
      </w:r>
      <w:r w:rsidR="00F15143">
        <w:rPr>
          <w:rFonts w:eastAsiaTheme="minorHAnsi"/>
          <w:b/>
          <w:lang w:eastAsia="en-US"/>
        </w:rPr>
        <w:t xml:space="preserve">disabled </w:t>
      </w:r>
      <w:r w:rsidRPr="000259E7">
        <w:rPr>
          <w:rFonts w:eastAsiaTheme="minorHAnsi"/>
          <w:b/>
          <w:lang w:eastAsia="en-US"/>
        </w:rPr>
        <w:t xml:space="preserve">pupils, </w:t>
      </w:r>
      <w:r w:rsidR="00F15143">
        <w:rPr>
          <w:rFonts w:eastAsiaTheme="minorHAnsi"/>
          <w:b/>
          <w:lang w:eastAsia="en-US"/>
        </w:rPr>
        <w:t xml:space="preserve">staff, </w:t>
      </w:r>
      <w:r w:rsidRPr="000259E7">
        <w:rPr>
          <w:rFonts w:eastAsiaTheme="minorHAnsi"/>
          <w:b/>
          <w:lang w:eastAsia="en-US"/>
        </w:rPr>
        <w:t>parents and visitors</w:t>
      </w:r>
    </w:p>
    <w:p w14:paraId="587B4C14" w14:textId="77777777" w:rsidR="00DB0476" w:rsidRPr="000259E7" w:rsidRDefault="00DB0476" w:rsidP="000259E7">
      <w:pPr>
        <w:pStyle w:val="NoSpacing"/>
        <w:rPr>
          <w:rFonts w:eastAsiaTheme="minorHAnsi"/>
          <w:b/>
          <w:lang w:eastAsia="en-US"/>
        </w:rPr>
      </w:pPr>
    </w:p>
    <w:tbl>
      <w:tblPr>
        <w:tblStyle w:val="TableGrid"/>
        <w:tblW w:w="11057" w:type="dxa"/>
        <w:tblInd w:w="-714" w:type="dxa"/>
        <w:tblLayout w:type="fixed"/>
        <w:tblLook w:val="04A0" w:firstRow="1" w:lastRow="0" w:firstColumn="1" w:lastColumn="0" w:noHBand="0" w:noVBand="1"/>
      </w:tblPr>
      <w:tblGrid>
        <w:gridCol w:w="2694"/>
        <w:gridCol w:w="2126"/>
        <w:gridCol w:w="1701"/>
        <w:gridCol w:w="1843"/>
        <w:gridCol w:w="2693"/>
      </w:tblGrid>
      <w:tr w:rsidR="00B0546A" w:rsidRPr="005C1090" w14:paraId="5B9D9994" w14:textId="77777777" w:rsidTr="428C2224">
        <w:tc>
          <w:tcPr>
            <w:tcW w:w="2694" w:type="dxa"/>
          </w:tcPr>
          <w:p w14:paraId="4B8676C4" w14:textId="332D3910" w:rsidR="00B0546A" w:rsidRPr="005C1090" w:rsidRDefault="00B0546A" w:rsidP="00DD2049">
            <w:pPr>
              <w:jc w:val="left"/>
              <w:rPr>
                <w:rFonts w:ascii="Arial" w:eastAsiaTheme="minorHAnsi" w:hAnsi="Arial" w:cstheme="minorBidi"/>
                <w:b/>
                <w:szCs w:val="21"/>
                <w:lang w:eastAsia="en-US"/>
              </w:rPr>
            </w:pPr>
            <w:r>
              <w:rPr>
                <w:rFonts w:ascii="Arial" w:eastAsiaTheme="minorHAnsi" w:hAnsi="Arial" w:cstheme="minorBidi"/>
                <w:b/>
                <w:szCs w:val="21"/>
                <w:lang w:eastAsia="en-US"/>
              </w:rPr>
              <w:t>Targets</w:t>
            </w:r>
          </w:p>
        </w:tc>
        <w:tc>
          <w:tcPr>
            <w:tcW w:w="2126" w:type="dxa"/>
          </w:tcPr>
          <w:p w14:paraId="7BB83D25" w14:textId="10AC0AF6" w:rsidR="00B0546A" w:rsidRPr="005C1090" w:rsidRDefault="00110A1F" w:rsidP="00DD2049">
            <w:pPr>
              <w:jc w:val="left"/>
              <w:rPr>
                <w:rFonts w:ascii="Arial" w:eastAsiaTheme="minorHAnsi" w:hAnsi="Arial" w:cstheme="minorBidi"/>
                <w:b/>
                <w:szCs w:val="21"/>
                <w:lang w:eastAsia="en-US"/>
              </w:rPr>
            </w:pPr>
            <w:r>
              <w:rPr>
                <w:rFonts w:ascii="Arial" w:eastAsiaTheme="minorHAnsi" w:hAnsi="Arial" w:cstheme="minorBidi"/>
                <w:b/>
                <w:szCs w:val="21"/>
                <w:lang w:eastAsia="en-US"/>
              </w:rPr>
              <w:t>Strategies</w:t>
            </w:r>
          </w:p>
        </w:tc>
        <w:tc>
          <w:tcPr>
            <w:tcW w:w="1701" w:type="dxa"/>
          </w:tcPr>
          <w:p w14:paraId="008719BE" w14:textId="40CFB750" w:rsidR="00B0546A" w:rsidRPr="005C1090" w:rsidRDefault="00B0546A" w:rsidP="00DD2049">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Timing</w:t>
            </w:r>
          </w:p>
        </w:tc>
        <w:tc>
          <w:tcPr>
            <w:tcW w:w="1843" w:type="dxa"/>
          </w:tcPr>
          <w:p w14:paraId="59F34E03" w14:textId="77777777" w:rsidR="00B0546A" w:rsidRPr="005C1090" w:rsidRDefault="00B0546A" w:rsidP="00DD2049">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Responsibility</w:t>
            </w:r>
          </w:p>
        </w:tc>
        <w:tc>
          <w:tcPr>
            <w:tcW w:w="2693" w:type="dxa"/>
          </w:tcPr>
          <w:p w14:paraId="6604A793" w14:textId="77777777" w:rsidR="00B0546A" w:rsidRPr="005C1090" w:rsidRDefault="00B0546A" w:rsidP="00DD2049">
            <w:pPr>
              <w:jc w:val="left"/>
              <w:rPr>
                <w:rFonts w:ascii="Arial" w:eastAsiaTheme="minorHAnsi" w:hAnsi="Arial" w:cstheme="minorBidi"/>
                <w:b/>
                <w:szCs w:val="21"/>
                <w:lang w:eastAsia="en-US"/>
              </w:rPr>
            </w:pPr>
            <w:r w:rsidRPr="005C1090">
              <w:rPr>
                <w:rFonts w:ascii="Arial" w:eastAsiaTheme="minorHAnsi" w:hAnsi="Arial" w:cstheme="minorBidi"/>
                <w:b/>
                <w:szCs w:val="21"/>
                <w:lang w:eastAsia="en-US"/>
              </w:rPr>
              <w:t>Success criteria</w:t>
            </w:r>
          </w:p>
        </w:tc>
      </w:tr>
      <w:tr w:rsidR="00B0546A" w14:paraId="16D421EE" w14:textId="77777777" w:rsidTr="428C2224">
        <w:tc>
          <w:tcPr>
            <w:tcW w:w="2694" w:type="dxa"/>
          </w:tcPr>
          <w:p w14:paraId="32B7CFBF" w14:textId="77777777" w:rsidR="00110A1F" w:rsidRPr="00110A1F" w:rsidRDefault="00110A1F" w:rsidP="00110A1F">
            <w:pPr>
              <w:pStyle w:val="Default"/>
              <w:rPr>
                <w:rFonts w:asciiTheme="majorHAnsi" w:hAnsiTheme="majorHAnsi" w:cstheme="majorHAnsi"/>
                <w:sz w:val="22"/>
                <w:szCs w:val="22"/>
              </w:rPr>
            </w:pPr>
            <w:r w:rsidRPr="00110A1F">
              <w:rPr>
                <w:rFonts w:asciiTheme="majorHAnsi" w:hAnsiTheme="majorHAnsi" w:cstheme="majorHAnsi"/>
                <w:sz w:val="22"/>
                <w:szCs w:val="22"/>
              </w:rPr>
              <w:t xml:space="preserve">Ensure documents are accessible for pupils with visual impairment </w:t>
            </w:r>
          </w:p>
          <w:p w14:paraId="71FA5F2B" w14:textId="09C772FA" w:rsidR="00B0546A" w:rsidRPr="00110A1F" w:rsidRDefault="00B0546A" w:rsidP="00C7217D">
            <w:pPr>
              <w:jc w:val="left"/>
              <w:rPr>
                <w:rFonts w:asciiTheme="majorHAnsi" w:eastAsiaTheme="minorHAnsi" w:hAnsiTheme="majorHAnsi" w:cstheme="majorHAnsi"/>
                <w:lang w:eastAsia="en-US"/>
              </w:rPr>
            </w:pPr>
          </w:p>
        </w:tc>
        <w:tc>
          <w:tcPr>
            <w:tcW w:w="2126" w:type="dxa"/>
          </w:tcPr>
          <w:p w14:paraId="66022C9F" w14:textId="77777777" w:rsidR="00110A1F" w:rsidRPr="00110A1F" w:rsidRDefault="00110A1F" w:rsidP="00110A1F">
            <w:pPr>
              <w:pStyle w:val="Default"/>
              <w:rPr>
                <w:rFonts w:asciiTheme="majorHAnsi" w:hAnsiTheme="majorHAnsi" w:cstheme="majorHAnsi"/>
                <w:sz w:val="22"/>
                <w:szCs w:val="22"/>
              </w:rPr>
            </w:pPr>
            <w:r w:rsidRPr="00110A1F">
              <w:rPr>
                <w:rFonts w:asciiTheme="majorHAnsi" w:hAnsiTheme="majorHAnsi" w:cstheme="majorHAnsi"/>
                <w:sz w:val="22"/>
                <w:szCs w:val="22"/>
              </w:rPr>
              <w:t xml:space="preserve">Seek and act on advice from sensory support advisor on individual pupil requirements </w:t>
            </w:r>
          </w:p>
          <w:p w14:paraId="7C76B74F" w14:textId="77777777" w:rsidR="00110A1F" w:rsidRPr="00110A1F" w:rsidRDefault="00110A1F" w:rsidP="00110A1F">
            <w:pPr>
              <w:pStyle w:val="Default"/>
              <w:rPr>
                <w:rFonts w:asciiTheme="majorHAnsi" w:hAnsiTheme="majorHAnsi" w:cstheme="majorHAnsi"/>
                <w:sz w:val="22"/>
                <w:szCs w:val="22"/>
              </w:rPr>
            </w:pPr>
            <w:r w:rsidRPr="00110A1F">
              <w:rPr>
                <w:rFonts w:asciiTheme="majorHAnsi" w:hAnsiTheme="majorHAnsi" w:cstheme="majorHAnsi"/>
                <w:sz w:val="22"/>
                <w:szCs w:val="22"/>
              </w:rPr>
              <w:t xml:space="preserve">Use of magnifier where appropriate </w:t>
            </w:r>
          </w:p>
          <w:p w14:paraId="7B9761C4" w14:textId="77777777" w:rsidR="00B0546A" w:rsidRDefault="00110A1F" w:rsidP="00110A1F">
            <w:pPr>
              <w:jc w:val="left"/>
              <w:rPr>
                <w:rFonts w:asciiTheme="majorHAnsi" w:hAnsiTheme="majorHAnsi" w:cstheme="majorHAnsi"/>
              </w:rPr>
            </w:pPr>
            <w:r w:rsidRPr="00110A1F">
              <w:rPr>
                <w:rFonts w:asciiTheme="majorHAnsi" w:hAnsiTheme="majorHAnsi" w:cstheme="majorHAnsi"/>
              </w:rPr>
              <w:t xml:space="preserve">Ensure large, clear font used in documentation </w:t>
            </w:r>
          </w:p>
          <w:p w14:paraId="65607DF7" w14:textId="09BDF812" w:rsidR="009A240D" w:rsidRPr="009A240D" w:rsidRDefault="00DE3C9F" w:rsidP="009A240D">
            <w:pPr>
              <w:pStyle w:val="NoSpacing"/>
              <w:rPr>
                <w:rFonts w:eastAsiaTheme="minorHAnsi"/>
              </w:rPr>
            </w:pPr>
            <w:r>
              <w:rPr>
                <w:rFonts w:eastAsiaTheme="minorHAnsi"/>
              </w:rPr>
              <w:t>U</w:t>
            </w:r>
            <w:r w:rsidR="009A240D">
              <w:rPr>
                <w:rFonts w:eastAsiaTheme="minorHAnsi"/>
              </w:rPr>
              <w:t xml:space="preserve">se of </w:t>
            </w:r>
            <w:r w:rsidR="00A75A81">
              <w:rPr>
                <w:rFonts w:eastAsiaTheme="minorHAnsi"/>
              </w:rPr>
              <w:t>coloured</w:t>
            </w:r>
            <w:r w:rsidR="009A240D">
              <w:rPr>
                <w:rFonts w:eastAsiaTheme="minorHAnsi"/>
              </w:rPr>
              <w:t xml:space="preserve"> backgrounds to aid dyslexic pupils</w:t>
            </w:r>
          </w:p>
        </w:tc>
        <w:tc>
          <w:tcPr>
            <w:tcW w:w="1701" w:type="dxa"/>
          </w:tcPr>
          <w:p w14:paraId="00F565A6" w14:textId="77777777" w:rsidR="00DE3C9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Ongoing:</w:t>
            </w:r>
            <w:r>
              <w:br/>
            </w:r>
          </w:p>
          <w:p w14:paraId="61494CA5"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540E50C0"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443CAFE4"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2D21E7A3" w14:textId="001EFDE2" w:rsidR="00B0546A" w:rsidRPr="00110A1F" w:rsidRDefault="00B0546A" w:rsidP="60341282">
            <w:pPr>
              <w:pStyle w:val="NoSpacing"/>
            </w:pPr>
          </w:p>
        </w:tc>
        <w:tc>
          <w:tcPr>
            <w:tcW w:w="1843" w:type="dxa"/>
          </w:tcPr>
          <w:p w14:paraId="28F3A79D" w14:textId="77777777" w:rsidR="00B0546A" w:rsidRPr="00110A1F" w:rsidRDefault="00110A1F" w:rsidP="00C7217D">
            <w:pPr>
              <w:jc w:val="left"/>
              <w:rPr>
                <w:rFonts w:asciiTheme="majorHAnsi" w:eastAsiaTheme="minorHAnsi" w:hAnsiTheme="majorHAnsi" w:cstheme="majorHAnsi"/>
                <w:lang w:eastAsia="en-US"/>
              </w:rPr>
            </w:pPr>
            <w:r w:rsidRPr="00110A1F">
              <w:rPr>
                <w:rFonts w:asciiTheme="majorHAnsi" w:eastAsiaTheme="minorHAnsi" w:hAnsiTheme="majorHAnsi" w:cstheme="majorHAnsi"/>
                <w:lang w:eastAsia="en-US"/>
              </w:rPr>
              <w:t>Class teachers</w:t>
            </w:r>
          </w:p>
          <w:p w14:paraId="03478807" w14:textId="77777777" w:rsidR="00110A1F" w:rsidRPr="00110A1F" w:rsidRDefault="00110A1F" w:rsidP="00110A1F">
            <w:pPr>
              <w:pStyle w:val="NoSpacing"/>
              <w:rPr>
                <w:rFonts w:asciiTheme="majorHAnsi" w:eastAsiaTheme="minorHAnsi" w:hAnsiTheme="majorHAnsi" w:cstheme="majorHAnsi"/>
                <w:lang w:eastAsia="en-US"/>
              </w:rPr>
            </w:pPr>
            <w:r w:rsidRPr="00110A1F">
              <w:rPr>
                <w:rFonts w:asciiTheme="majorHAnsi" w:eastAsiaTheme="minorHAnsi" w:hAnsiTheme="majorHAnsi" w:cstheme="majorHAnsi"/>
                <w:lang w:eastAsia="en-US"/>
              </w:rPr>
              <w:t>Teaching assistants</w:t>
            </w:r>
          </w:p>
          <w:p w14:paraId="08C02B2A" w14:textId="6D94BC93" w:rsidR="00110A1F" w:rsidRPr="00110A1F" w:rsidRDefault="00CF74BF" w:rsidP="00CF74BF">
            <w:pPr>
              <w:pStyle w:val="NoSpacing"/>
              <w:jc w:val="left"/>
              <w:rPr>
                <w:rFonts w:asciiTheme="majorHAnsi" w:eastAsiaTheme="minorHAnsi" w:hAnsiTheme="majorHAnsi" w:cstheme="majorHAnsi"/>
                <w:lang w:eastAsia="en-US"/>
              </w:rPr>
            </w:pPr>
            <w:r>
              <w:rPr>
                <w:rFonts w:ascii="Arial" w:eastAsiaTheme="minorEastAsia" w:hAnsi="Arial" w:cstheme="minorBidi"/>
                <w:lang w:eastAsia="en-US"/>
              </w:rPr>
              <w:t>Head of Learning Support &amp; Inclusion</w:t>
            </w:r>
          </w:p>
        </w:tc>
        <w:tc>
          <w:tcPr>
            <w:tcW w:w="2693" w:type="dxa"/>
          </w:tcPr>
          <w:p w14:paraId="7BA2949C" w14:textId="77777777" w:rsidR="00110A1F" w:rsidRPr="00110A1F" w:rsidRDefault="00110A1F" w:rsidP="00110A1F">
            <w:pPr>
              <w:pStyle w:val="Default"/>
              <w:rPr>
                <w:rFonts w:asciiTheme="majorHAnsi" w:hAnsiTheme="majorHAnsi" w:cstheme="majorHAnsi"/>
                <w:sz w:val="22"/>
                <w:szCs w:val="22"/>
              </w:rPr>
            </w:pPr>
            <w:r w:rsidRPr="00110A1F">
              <w:rPr>
                <w:rFonts w:asciiTheme="majorHAnsi" w:hAnsiTheme="majorHAnsi" w:cstheme="majorHAnsi"/>
                <w:sz w:val="22"/>
                <w:szCs w:val="22"/>
              </w:rPr>
              <w:t xml:space="preserve">Pupils able to access school documentation </w:t>
            </w:r>
          </w:p>
          <w:p w14:paraId="4F44A0A8" w14:textId="77777777" w:rsidR="00B0546A" w:rsidRPr="00110A1F" w:rsidRDefault="00B0546A" w:rsidP="00C7217D">
            <w:pPr>
              <w:jc w:val="left"/>
              <w:rPr>
                <w:rFonts w:asciiTheme="majorHAnsi" w:eastAsiaTheme="minorHAnsi" w:hAnsiTheme="majorHAnsi" w:cstheme="majorHAnsi"/>
                <w:lang w:eastAsia="en-US"/>
              </w:rPr>
            </w:pPr>
          </w:p>
        </w:tc>
      </w:tr>
      <w:tr w:rsidR="00B0546A" w14:paraId="2C8475A1" w14:textId="77777777" w:rsidTr="428C2224">
        <w:tc>
          <w:tcPr>
            <w:tcW w:w="2694" w:type="dxa"/>
          </w:tcPr>
          <w:p w14:paraId="63265338" w14:textId="62FCB903" w:rsidR="00B0546A" w:rsidRDefault="009A240D"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Enhance staff awareness of provision of resources for pupils, staff, parents and visitors with disabilities</w:t>
            </w:r>
          </w:p>
        </w:tc>
        <w:tc>
          <w:tcPr>
            <w:tcW w:w="2126" w:type="dxa"/>
          </w:tcPr>
          <w:p w14:paraId="52F048DB" w14:textId="33584F8E" w:rsidR="00B0546A" w:rsidRDefault="009A240D"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Programme of staff training</w:t>
            </w:r>
          </w:p>
        </w:tc>
        <w:tc>
          <w:tcPr>
            <w:tcW w:w="1701" w:type="dxa"/>
          </w:tcPr>
          <w:p w14:paraId="421F4B87" w14:textId="77777777" w:rsidR="00DE3C9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Ongoing:</w:t>
            </w:r>
            <w:r>
              <w:br/>
            </w:r>
          </w:p>
          <w:p w14:paraId="45A14186" w14:textId="77777777" w:rsidR="00DE3C9F" w:rsidRPr="0084154F" w:rsidRDefault="00DE3C9F" w:rsidP="00DE3C9F">
            <w:pPr>
              <w:jc w:val="left"/>
              <w:rPr>
                <w:rFonts w:ascii="Arial" w:eastAsiaTheme="minorEastAsia" w:hAnsi="Arial" w:cstheme="minorBidi"/>
                <w:lang w:eastAsia="en-US"/>
              </w:rPr>
            </w:pPr>
            <w:r w:rsidRPr="60341282">
              <w:rPr>
                <w:rFonts w:ascii="Arial" w:eastAsiaTheme="minorEastAsia" w:hAnsi="Arial" w:cstheme="minorBidi"/>
                <w:lang w:eastAsia="en-US"/>
              </w:rPr>
              <w:t>Academic year 2021-2022</w:t>
            </w:r>
          </w:p>
          <w:p w14:paraId="565B9675" w14:textId="77777777" w:rsidR="00DE3C9F" w:rsidRPr="0084154F"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2022-2023</w:t>
            </w:r>
          </w:p>
          <w:p w14:paraId="12A7EC1C" w14:textId="77777777" w:rsidR="00DE3C9F" w:rsidRPr="00F732A5" w:rsidRDefault="00DE3C9F" w:rsidP="00DE3C9F">
            <w:pPr>
              <w:pStyle w:val="NoSpacing"/>
              <w:rPr>
                <w:rFonts w:ascii="Arial" w:eastAsiaTheme="minorEastAsia" w:hAnsi="Arial" w:cstheme="minorBidi"/>
                <w:lang w:eastAsia="en-US"/>
              </w:rPr>
            </w:pPr>
            <w:r w:rsidRPr="60341282">
              <w:rPr>
                <w:rFonts w:ascii="Arial" w:eastAsiaTheme="minorEastAsia" w:hAnsi="Arial" w:cstheme="minorBidi"/>
                <w:lang w:eastAsia="en-US"/>
              </w:rPr>
              <w:t>Academic year 202</w:t>
            </w:r>
            <w:r>
              <w:rPr>
                <w:rFonts w:ascii="Arial" w:eastAsiaTheme="minorEastAsia" w:hAnsi="Arial" w:cstheme="minorBidi"/>
                <w:lang w:eastAsia="en-US"/>
              </w:rPr>
              <w:t>3</w:t>
            </w:r>
            <w:r w:rsidRPr="60341282">
              <w:rPr>
                <w:rFonts w:ascii="Arial" w:eastAsiaTheme="minorEastAsia" w:hAnsi="Arial" w:cstheme="minorBidi"/>
                <w:lang w:eastAsia="en-US"/>
              </w:rPr>
              <w:t>-202</w:t>
            </w:r>
            <w:r>
              <w:rPr>
                <w:rFonts w:ascii="Arial" w:eastAsiaTheme="minorEastAsia" w:hAnsi="Arial" w:cstheme="minorBidi"/>
                <w:lang w:eastAsia="en-US"/>
              </w:rPr>
              <w:t>4</w:t>
            </w:r>
          </w:p>
          <w:p w14:paraId="5053682E" w14:textId="0AAA90A3" w:rsidR="00B0546A" w:rsidRDefault="00B0546A" w:rsidP="60341282">
            <w:pPr>
              <w:pStyle w:val="NoSpacing"/>
            </w:pPr>
          </w:p>
        </w:tc>
        <w:tc>
          <w:tcPr>
            <w:tcW w:w="1843" w:type="dxa"/>
          </w:tcPr>
          <w:p w14:paraId="51F792A7" w14:textId="132EE12A" w:rsidR="009A240D" w:rsidRPr="00C924A9" w:rsidRDefault="009A240D" w:rsidP="428C2224">
            <w:pPr>
              <w:jc w:val="left"/>
              <w:rPr>
                <w:rFonts w:asciiTheme="majorHAnsi" w:eastAsiaTheme="minorEastAsia" w:hAnsiTheme="majorHAnsi" w:cstheme="majorBidi"/>
                <w:lang w:eastAsia="en-US"/>
              </w:rPr>
            </w:pPr>
            <w:r w:rsidRPr="428C2224">
              <w:rPr>
                <w:rFonts w:asciiTheme="majorHAnsi" w:eastAsiaTheme="minorEastAsia" w:hAnsiTheme="majorHAnsi" w:cstheme="majorBidi"/>
                <w:lang w:eastAsia="en-US"/>
              </w:rPr>
              <w:lastRenderedPageBreak/>
              <w:t>Head</w:t>
            </w:r>
            <w:r w:rsidR="007C4D9E">
              <w:rPr>
                <w:rFonts w:asciiTheme="majorHAnsi" w:eastAsiaTheme="minorEastAsia" w:hAnsiTheme="majorHAnsi" w:cstheme="majorBidi"/>
                <w:lang w:eastAsia="en-US"/>
              </w:rPr>
              <w:t xml:space="preserve">, </w:t>
            </w:r>
            <w:bookmarkStart w:id="1" w:name="_GoBack"/>
            <w:bookmarkEnd w:id="1"/>
            <w:r w:rsidRPr="428C2224">
              <w:rPr>
                <w:rFonts w:asciiTheme="majorHAnsi" w:eastAsiaTheme="minorEastAsia" w:hAnsiTheme="majorHAnsi" w:cstheme="majorBidi"/>
                <w:lang w:eastAsia="en-US"/>
              </w:rPr>
              <w:t>Deputy Head</w:t>
            </w:r>
            <w:r w:rsidR="00CF74BF" w:rsidRPr="428C2224">
              <w:rPr>
                <w:rFonts w:asciiTheme="majorHAnsi" w:eastAsiaTheme="minorEastAsia" w:hAnsiTheme="majorHAnsi" w:cstheme="majorBidi"/>
                <w:lang w:eastAsia="en-US"/>
              </w:rPr>
              <w:t xml:space="preserve"> </w:t>
            </w:r>
            <w:r w:rsidR="0B9E45CE" w:rsidRPr="428C2224">
              <w:rPr>
                <w:rFonts w:asciiTheme="majorHAnsi" w:eastAsiaTheme="minorEastAsia" w:hAnsiTheme="majorHAnsi" w:cstheme="majorBidi"/>
                <w:lang w:eastAsia="en-US"/>
              </w:rPr>
              <w:t>&amp; Head</w:t>
            </w:r>
            <w:r w:rsidR="00CF74BF" w:rsidRPr="428C2224">
              <w:rPr>
                <w:rFonts w:ascii="Arial" w:eastAsiaTheme="minorEastAsia" w:hAnsi="Arial" w:cstheme="minorBidi"/>
                <w:lang w:eastAsia="en-US"/>
              </w:rPr>
              <w:t xml:space="preserve"> of Learning Support &amp; Inclusion</w:t>
            </w:r>
          </w:p>
          <w:p w14:paraId="794A2917" w14:textId="77777777" w:rsidR="00B0546A" w:rsidRDefault="009A240D" w:rsidP="00C7217D">
            <w:pPr>
              <w:jc w:val="left"/>
              <w:rPr>
                <w:rFonts w:ascii="Arial" w:eastAsiaTheme="minorHAnsi" w:hAnsi="Arial" w:cstheme="minorBidi"/>
                <w:szCs w:val="21"/>
                <w:lang w:eastAsia="en-US"/>
              </w:rPr>
            </w:pPr>
            <w:r>
              <w:rPr>
                <w:rFonts w:ascii="Arial" w:eastAsiaTheme="minorHAnsi" w:hAnsi="Arial" w:cstheme="minorBidi"/>
                <w:szCs w:val="21"/>
                <w:lang w:eastAsia="en-US"/>
              </w:rPr>
              <w:t>Facilities Manager</w:t>
            </w:r>
          </w:p>
          <w:p w14:paraId="2AD08893" w14:textId="3953E81F" w:rsidR="009A240D" w:rsidRPr="009A240D" w:rsidRDefault="009A240D" w:rsidP="009A240D">
            <w:pPr>
              <w:pStyle w:val="NoSpacing"/>
              <w:rPr>
                <w:rFonts w:eastAsiaTheme="minorHAnsi"/>
                <w:lang w:eastAsia="en-US"/>
              </w:rPr>
            </w:pPr>
            <w:r>
              <w:rPr>
                <w:rFonts w:eastAsiaTheme="minorHAnsi"/>
                <w:lang w:eastAsia="en-US"/>
              </w:rPr>
              <w:lastRenderedPageBreak/>
              <w:t>Business Manager</w:t>
            </w:r>
          </w:p>
        </w:tc>
        <w:tc>
          <w:tcPr>
            <w:tcW w:w="2693" w:type="dxa"/>
          </w:tcPr>
          <w:p w14:paraId="1D143D68" w14:textId="006C9AAD" w:rsidR="00B0546A" w:rsidRDefault="009A240D" w:rsidP="00C7217D">
            <w:pPr>
              <w:jc w:val="left"/>
              <w:rPr>
                <w:rFonts w:ascii="Arial" w:eastAsiaTheme="minorHAnsi" w:hAnsi="Arial" w:cstheme="minorBidi"/>
                <w:szCs w:val="21"/>
                <w:lang w:eastAsia="en-US"/>
              </w:rPr>
            </w:pPr>
            <w:r>
              <w:rPr>
                <w:rFonts w:ascii="Arial" w:eastAsiaTheme="minorHAnsi" w:hAnsi="Arial" w:cstheme="minorBidi"/>
                <w:szCs w:val="21"/>
                <w:lang w:eastAsia="en-US"/>
              </w:rPr>
              <w:lastRenderedPageBreak/>
              <w:t>Delivery of information is accessible to all</w:t>
            </w:r>
          </w:p>
        </w:tc>
      </w:tr>
    </w:tbl>
    <w:p w14:paraId="749D5DCC" w14:textId="77777777" w:rsidR="000259E7" w:rsidRDefault="000259E7" w:rsidP="000259E7">
      <w:pPr>
        <w:pStyle w:val="NoSpacing"/>
        <w:rPr>
          <w:rFonts w:eastAsiaTheme="minorHAnsi"/>
          <w:lang w:eastAsia="en-US"/>
        </w:rPr>
      </w:pPr>
    </w:p>
    <w:p w14:paraId="02005314" w14:textId="77777777" w:rsidR="000259E7" w:rsidRDefault="000259E7" w:rsidP="000259E7">
      <w:pPr>
        <w:pStyle w:val="NoSpacing"/>
        <w:rPr>
          <w:rFonts w:eastAsiaTheme="minorHAnsi"/>
          <w:lang w:eastAsia="en-US"/>
        </w:rPr>
      </w:pPr>
    </w:p>
    <w:p w14:paraId="617FE667" w14:textId="77777777" w:rsidR="000259E7" w:rsidRPr="000259E7" w:rsidRDefault="000259E7" w:rsidP="000259E7">
      <w:pPr>
        <w:pStyle w:val="NoSpacing"/>
        <w:rPr>
          <w:rFonts w:eastAsiaTheme="minorHAnsi"/>
          <w:lang w:eastAsia="en-US"/>
        </w:rPr>
      </w:pPr>
    </w:p>
    <w:p w14:paraId="78A37C5D" w14:textId="74BB65E7" w:rsidR="00EF2EFF" w:rsidRDefault="00EF2EFF">
      <w:pPr>
        <w:jc w:val="left"/>
        <w:rPr>
          <w:bCs/>
          <w:szCs w:val="26"/>
        </w:rPr>
      </w:pPr>
      <w:r>
        <w:rPr>
          <w:bCs/>
          <w:szCs w:val="26"/>
        </w:rPr>
        <w:br w:type="page"/>
      </w:r>
    </w:p>
    <w:tbl>
      <w:tblPr>
        <w:tblStyle w:val="TableGrid"/>
        <w:tblW w:w="0" w:type="auto"/>
        <w:tblLook w:val="04A0" w:firstRow="1" w:lastRow="0" w:firstColumn="1" w:lastColumn="0" w:noHBand="0" w:noVBand="1"/>
      </w:tblPr>
      <w:tblGrid>
        <w:gridCol w:w="2972"/>
        <w:gridCol w:w="6656"/>
      </w:tblGrid>
      <w:tr w:rsidR="007B417F" w:rsidRPr="00B8081C" w14:paraId="3FEB54A4" w14:textId="77777777" w:rsidTr="00FA047A">
        <w:tc>
          <w:tcPr>
            <w:tcW w:w="9628" w:type="dxa"/>
            <w:gridSpan w:val="2"/>
          </w:tcPr>
          <w:p w14:paraId="5610070D" w14:textId="77777777" w:rsidR="007B417F" w:rsidRPr="00B8081C" w:rsidRDefault="007B417F" w:rsidP="00AD1462">
            <w:pPr>
              <w:pStyle w:val="NoSpacing"/>
              <w:rPr>
                <w:rFonts w:ascii="Arial" w:hAnsi="Arial" w:cs="Arial"/>
                <w:b/>
              </w:rPr>
            </w:pPr>
            <w:r w:rsidRPr="00B8081C">
              <w:rPr>
                <w:rFonts w:ascii="Arial" w:hAnsi="Arial" w:cs="Arial"/>
                <w:b/>
              </w:rPr>
              <w:lastRenderedPageBreak/>
              <w:t>Ownership and consultation</w:t>
            </w:r>
          </w:p>
        </w:tc>
      </w:tr>
      <w:tr w:rsidR="007B417F" w:rsidRPr="00B8081C" w14:paraId="5D3E3981" w14:textId="77777777" w:rsidTr="00FA047A">
        <w:tc>
          <w:tcPr>
            <w:tcW w:w="2972" w:type="dxa"/>
          </w:tcPr>
          <w:p w14:paraId="421AE607" w14:textId="77777777" w:rsidR="007B417F" w:rsidRPr="00B8081C" w:rsidRDefault="007B417F" w:rsidP="00AD1462">
            <w:pPr>
              <w:pStyle w:val="NoSpacing"/>
              <w:rPr>
                <w:rFonts w:ascii="Arial" w:hAnsi="Arial" w:cs="Arial"/>
              </w:rPr>
            </w:pPr>
            <w:r w:rsidRPr="00B8081C">
              <w:rPr>
                <w:rFonts w:ascii="Arial" w:hAnsi="Arial" w:cs="Arial"/>
              </w:rPr>
              <w:t>Document sponsor (role)</w:t>
            </w:r>
          </w:p>
        </w:tc>
        <w:tc>
          <w:tcPr>
            <w:tcW w:w="6656" w:type="dxa"/>
          </w:tcPr>
          <w:p w14:paraId="1CF77B34" w14:textId="3675D5EA" w:rsidR="007B417F" w:rsidRPr="00B8081C" w:rsidRDefault="00D92027" w:rsidP="00F52A8A">
            <w:pPr>
              <w:pStyle w:val="NoSpacing"/>
              <w:rPr>
                <w:rFonts w:ascii="Arial" w:hAnsi="Arial" w:cs="Arial"/>
              </w:rPr>
            </w:pPr>
            <w:r>
              <w:rPr>
                <w:rFonts w:ascii="Arial" w:hAnsi="Arial" w:cs="Arial"/>
              </w:rPr>
              <w:t xml:space="preserve">Director of </w:t>
            </w:r>
            <w:r w:rsidR="00F52A8A">
              <w:rPr>
                <w:rFonts w:ascii="Arial" w:hAnsi="Arial" w:cs="Arial"/>
              </w:rPr>
              <w:t>Operations</w:t>
            </w:r>
            <w:r>
              <w:rPr>
                <w:rFonts w:ascii="Arial" w:hAnsi="Arial" w:cs="Arial"/>
              </w:rPr>
              <w:t xml:space="preserve"> </w:t>
            </w:r>
          </w:p>
        </w:tc>
      </w:tr>
      <w:tr w:rsidR="007B417F" w:rsidRPr="00B8081C" w14:paraId="1E9A4F49" w14:textId="77777777" w:rsidTr="00FA047A">
        <w:tc>
          <w:tcPr>
            <w:tcW w:w="2972" w:type="dxa"/>
          </w:tcPr>
          <w:p w14:paraId="3730EBDF" w14:textId="77777777" w:rsidR="007B417F" w:rsidRPr="00B8081C" w:rsidRDefault="007B417F" w:rsidP="00AD1462">
            <w:pPr>
              <w:pStyle w:val="NoSpacing"/>
              <w:rPr>
                <w:rFonts w:ascii="Arial" w:hAnsi="Arial" w:cs="Arial"/>
              </w:rPr>
            </w:pPr>
            <w:r w:rsidRPr="00B8081C">
              <w:rPr>
                <w:rFonts w:ascii="Arial" w:hAnsi="Arial" w:cs="Arial"/>
              </w:rPr>
              <w:t>Document author (name)</w:t>
            </w:r>
          </w:p>
        </w:tc>
        <w:tc>
          <w:tcPr>
            <w:tcW w:w="6656" w:type="dxa"/>
          </w:tcPr>
          <w:p w14:paraId="6AD593F7" w14:textId="5D42C02A" w:rsidR="007B417F" w:rsidRPr="00B8081C" w:rsidRDefault="00EF45B6" w:rsidP="00AD1462">
            <w:pPr>
              <w:pStyle w:val="NoSpacing"/>
              <w:rPr>
                <w:rFonts w:ascii="Arial" w:hAnsi="Arial" w:cs="Arial"/>
              </w:rPr>
            </w:pPr>
            <w:r>
              <w:rPr>
                <w:rFonts w:ascii="Arial" w:hAnsi="Arial" w:cs="Arial"/>
              </w:rPr>
              <w:t>Melissa Jones -</w:t>
            </w:r>
            <w:r w:rsidR="00F52A8A">
              <w:rPr>
                <w:rFonts w:ascii="Arial" w:hAnsi="Arial" w:cs="Arial"/>
              </w:rPr>
              <w:t xml:space="preserve"> Health and Safety Manager, Europe  </w:t>
            </w:r>
          </w:p>
        </w:tc>
      </w:tr>
      <w:tr w:rsidR="00E468D3" w:rsidRPr="00B8081C" w14:paraId="28ABCA9F" w14:textId="77777777" w:rsidTr="00FA047A">
        <w:tc>
          <w:tcPr>
            <w:tcW w:w="2972" w:type="dxa"/>
          </w:tcPr>
          <w:p w14:paraId="08E3FAB3" w14:textId="579B24E0" w:rsidR="00E468D3" w:rsidRPr="00B8081C" w:rsidRDefault="00E468D3" w:rsidP="00AD1462">
            <w:pPr>
              <w:pStyle w:val="NoSpacing"/>
              <w:rPr>
                <w:rFonts w:ascii="Arial" w:hAnsi="Arial" w:cs="Arial"/>
              </w:rPr>
            </w:pPr>
            <w:r>
              <w:rPr>
                <w:rFonts w:ascii="Arial" w:hAnsi="Arial" w:cs="Arial"/>
              </w:rPr>
              <w:t xml:space="preserve">Consultation – May 2018 </w:t>
            </w:r>
          </w:p>
        </w:tc>
        <w:tc>
          <w:tcPr>
            <w:tcW w:w="6656" w:type="dxa"/>
          </w:tcPr>
          <w:p w14:paraId="324EA267" w14:textId="50FE742E" w:rsidR="00E468D3" w:rsidRDefault="00E468D3" w:rsidP="00AD1462">
            <w:pPr>
              <w:pStyle w:val="NoSpacing"/>
              <w:rPr>
                <w:rFonts w:ascii="Arial" w:hAnsi="Arial" w:cs="Arial"/>
              </w:rPr>
            </w:pPr>
            <w:r>
              <w:rPr>
                <w:rFonts w:ascii="Arial" w:hAnsi="Arial" w:cs="Arial"/>
              </w:rPr>
              <w:t xml:space="preserve">Christine </w:t>
            </w:r>
            <w:proofErr w:type="spellStart"/>
            <w:r>
              <w:rPr>
                <w:rFonts w:ascii="Arial" w:hAnsi="Arial" w:cs="Arial"/>
              </w:rPr>
              <w:t>Sillis</w:t>
            </w:r>
            <w:proofErr w:type="spellEnd"/>
            <w:r w:rsidR="00EF45B6">
              <w:rPr>
                <w:rFonts w:ascii="Arial" w:hAnsi="Arial" w:cs="Arial"/>
              </w:rPr>
              <w:t xml:space="preserve"> -</w:t>
            </w:r>
            <w:r>
              <w:rPr>
                <w:rFonts w:ascii="Arial" w:hAnsi="Arial" w:cs="Arial"/>
              </w:rPr>
              <w:t xml:space="preserve"> Director of Operations</w:t>
            </w:r>
            <w:r w:rsidR="00EF45B6">
              <w:rPr>
                <w:rFonts w:ascii="Arial" w:hAnsi="Arial" w:cs="Arial"/>
              </w:rPr>
              <w:t>,</w:t>
            </w:r>
            <w:r>
              <w:rPr>
                <w:rFonts w:ascii="Arial" w:hAnsi="Arial" w:cs="Arial"/>
              </w:rPr>
              <w:t xml:space="preserve"> Europe</w:t>
            </w:r>
          </w:p>
          <w:p w14:paraId="2D15640B" w14:textId="09A32225" w:rsidR="00FA3C6C" w:rsidRDefault="00FA3C6C" w:rsidP="00AD1462">
            <w:pPr>
              <w:pStyle w:val="NoSpacing"/>
              <w:rPr>
                <w:rFonts w:ascii="Arial" w:hAnsi="Arial" w:cs="Arial"/>
              </w:rPr>
            </w:pPr>
            <w:r>
              <w:rPr>
                <w:rFonts w:ascii="Arial" w:hAnsi="Arial" w:cs="Arial"/>
              </w:rPr>
              <w:t xml:space="preserve">Simon </w:t>
            </w:r>
            <w:proofErr w:type="spellStart"/>
            <w:r>
              <w:rPr>
                <w:rFonts w:ascii="Arial" w:hAnsi="Arial" w:cs="Arial"/>
              </w:rPr>
              <w:t>Camby</w:t>
            </w:r>
            <w:proofErr w:type="spellEnd"/>
            <w:r>
              <w:rPr>
                <w:rFonts w:ascii="Arial" w:hAnsi="Arial" w:cs="Arial"/>
              </w:rPr>
              <w:t xml:space="preserve"> </w:t>
            </w:r>
            <w:r w:rsidR="00EF45B6">
              <w:rPr>
                <w:rFonts w:ascii="Arial" w:hAnsi="Arial" w:cs="Arial"/>
              </w:rPr>
              <w:t>-</w:t>
            </w:r>
            <w:r>
              <w:rPr>
                <w:rFonts w:ascii="Arial" w:hAnsi="Arial" w:cs="Arial"/>
              </w:rPr>
              <w:t xml:space="preserve"> Group Director of Education </w:t>
            </w:r>
          </w:p>
        </w:tc>
      </w:tr>
    </w:tbl>
    <w:p w14:paraId="5CC697B8" w14:textId="62859E6B" w:rsidR="007B417F" w:rsidRPr="00B8081C" w:rsidRDefault="007B417F" w:rsidP="007B417F">
      <w:pPr>
        <w:pStyle w:val="NoSpacing"/>
        <w:rPr>
          <w:rFonts w:ascii="Arial" w:hAnsi="Arial" w:cs="Arial"/>
        </w:rPr>
      </w:pPr>
    </w:p>
    <w:tbl>
      <w:tblPr>
        <w:tblStyle w:val="TableGrid"/>
        <w:tblW w:w="0" w:type="auto"/>
        <w:tblLook w:val="04A0" w:firstRow="1" w:lastRow="0" w:firstColumn="1" w:lastColumn="0" w:noHBand="0" w:noVBand="1"/>
      </w:tblPr>
      <w:tblGrid>
        <w:gridCol w:w="2961"/>
        <w:gridCol w:w="6667"/>
      </w:tblGrid>
      <w:tr w:rsidR="007B417F" w:rsidRPr="00B8081C" w14:paraId="06AED392" w14:textId="77777777" w:rsidTr="00AD1462">
        <w:tc>
          <w:tcPr>
            <w:tcW w:w="10138" w:type="dxa"/>
            <w:gridSpan w:val="2"/>
          </w:tcPr>
          <w:p w14:paraId="49D8367A" w14:textId="77777777" w:rsidR="007B417F" w:rsidRPr="00B8081C" w:rsidRDefault="007B417F" w:rsidP="00AD1462">
            <w:pPr>
              <w:pStyle w:val="NoSpacing"/>
              <w:rPr>
                <w:rFonts w:ascii="Arial" w:hAnsi="Arial" w:cs="Arial"/>
                <w:b/>
              </w:rPr>
            </w:pPr>
            <w:r w:rsidRPr="00B8081C">
              <w:rPr>
                <w:rFonts w:ascii="Arial" w:hAnsi="Arial" w:cs="Arial"/>
                <w:b/>
              </w:rPr>
              <w:t>Audience</w:t>
            </w:r>
          </w:p>
        </w:tc>
      </w:tr>
      <w:tr w:rsidR="007B417F" w:rsidRPr="00B8081C" w14:paraId="21B728EB" w14:textId="77777777" w:rsidTr="00AD1462">
        <w:tc>
          <w:tcPr>
            <w:tcW w:w="3085" w:type="dxa"/>
          </w:tcPr>
          <w:p w14:paraId="7BF73511" w14:textId="77777777" w:rsidR="007B417F" w:rsidRPr="00B8081C" w:rsidRDefault="007B417F" w:rsidP="00AD1462">
            <w:pPr>
              <w:pStyle w:val="NoSpacing"/>
              <w:rPr>
                <w:rFonts w:ascii="Arial" w:hAnsi="Arial" w:cs="Arial"/>
              </w:rPr>
            </w:pPr>
            <w:r w:rsidRPr="00B8081C">
              <w:rPr>
                <w:rFonts w:ascii="Arial" w:hAnsi="Arial" w:cs="Arial"/>
              </w:rPr>
              <w:t>Audience</w:t>
            </w:r>
          </w:p>
        </w:tc>
        <w:tc>
          <w:tcPr>
            <w:tcW w:w="7053" w:type="dxa"/>
          </w:tcPr>
          <w:p w14:paraId="55BBD3BF" w14:textId="00F469A5" w:rsidR="007B417F" w:rsidRPr="00B8081C" w:rsidRDefault="00D92027" w:rsidP="00F52A8A">
            <w:pPr>
              <w:pStyle w:val="NoSpacing"/>
              <w:rPr>
                <w:rFonts w:ascii="Arial" w:hAnsi="Arial" w:cs="Arial"/>
              </w:rPr>
            </w:pPr>
            <w:r>
              <w:rPr>
                <w:rFonts w:ascii="Arial" w:hAnsi="Arial" w:cs="Arial"/>
              </w:rPr>
              <w:t xml:space="preserve">Heads and staff in </w:t>
            </w:r>
            <w:proofErr w:type="spellStart"/>
            <w:r>
              <w:rPr>
                <w:rFonts w:ascii="Arial" w:hAnsi="Arial" w:cs="Arial"/>
              </w:rPr>
              <w:t>Cognita</w:t>
            </w:r>
            <w:proofErr w:type="spellEnd"/>
            <w:r>
              <w:rPr>
                <w:rFonts w:ascii="Arial" w:hAnsi="Arial" w:cs="Arial"/>
              </w:rPr>
              <w:t xml:space="preserve"> schools </w:t>
            </w:r>
          </w:p>
        </w:tc>
      </w:tr>
    </w:tbl>
    <w:p w14:paraId="0AA993BE" w14:textId="77777777" w:rsidR="007B417F" w:rsidRPr="00B8081C" w:rsidRDefault="007B417F" w:rsidP="007B417F">
      <w:pPr>
        <w:pStyle w:val="NoSpacing"/>
        <w:rPr>
          <w:rFonts w:ascii="Arial" w:hAnsi="Arial" w:cs="Arial"/>
        </w:rPr>
      </w:pPr>
    </w:p>
    <w:tbl>
      <w:tblPr>
        <w:tblStyle w:val="TableGrid"/>
        <w:tblW w:w="0" w:type="auto"/>
        <w:tblLook w:val="04A0" w:firstRow="1" w:lastRow="0" w:firstColumn="1" w:lastColumn="0" w:noHBand="0" w:noVBand="1"/>
      </w:tblPr>
      <w:tblGrid>
        <w:gridCol w:w="2968"/>
        <w:gridCol w:w="6660"/>
      </w:tblGrid>
      <w:tr w:rsidR="007B417F" w:rsidRPr="00B8081C" w14:paraId="56508441" w14:textId="77777777" w:rsidTr="007B417F">
        <w:tc>
          <w:tcPr>
            <w:tcW w:w="9628" w:type="dxa"/>
            <w:gridSpan w:val="2"/>
          </w:tcPr>
          <w:p w14:paraId="2695A7BB" w14:textId="7C3E4D2B" w:rsidR="007B417F" w:rsidRPr="00B8081C" w:rsidRDefault="007B417F" w:rsidP="007B417F">
            <w:pPr>
              <w:pStyle w:val="NoSpacing"/>
              <w:rPr>
                <w:rFonts w:ascii="Arial" w:hAnsi="Arial" w:cs="Arial"/>
                <w:b/>
              </w:rPr>
            </w:pPr>
            <w:r w:rsidRPr="00B8081C">
              <w:rPr>
                <w:rFonts w:ascii="Arial" w:hAnsi="Arial" w:cs="Arial"/>
                <w:b/>
              </w:rPr>
              <w:t xml:space="preserve">Document application </w:t>
            </w:r>
            <w:r w:rsidR="00FA047A">
              <w:rPr>
                <w:rFonts w:ascii="Arial" w:hAnsi="Arial" w:cs="Arial"/>
                <w:b/>
              </w:rPr>
              <w:t>and publication</w:t>
            </w:r>
          </w:p>
        </w:tc>
      </w:tr>
      <w:tr w:rsidR="007B417F" w:rsidRPr="00B8081C" w14:paraId="7C6D5FD3" w14:textId="77777777" w:rsidTr="007B417F">
        <w:tc>
          <w:tcPr>
            <w:tcW w:w="2968" w:type="dxa"/>
          </w:tcPr>
          <w:p w14:paraId="69EE8ADA" w14:textId="4F7E9829" w:rsidR="007B417F" w:rsidRPr="00B8081C" w:rsidRDefault="00FA047A" w:rsidP="00AD1462">
            <w:pPr>
              <w:pStyle w:val="NoSpacing"/>
              <w:rPr>
                <w:rFonts w:ascii="Arial" w:hAnsi="Arial" w:cs="Arial"/>
              </w:rPr>
            </w:pPr>
            <w:r>
              <w:rPr>
                <w:rFonts w:ascii="Arial" w:hAnsi="Arial" w:cs="Arial"/>
              </w:rPr>
              <w:t>England</w:t>
            </w:r>
          </w:p>
        </w:tc>
        <w:tc>
          <w:tcPr>
            <w:tcW w:w="6660" w:type="dxa"/>
          </w:tcPr>
          <w:p w14:paraId="7F51B3D8" w14:textId="464F2E5E" w:rsidR="007B417F" w:rsidRPr="00B8081C" w:rsidRDefault="003E2125" w:rsidP="00AD1462">
            <w:pPr>
              <w:pStyle w:val="NoSpacing"/>
              <w:rPr>
                <w:rFonts w:ascii="Arial" w:hAnsi="Arial" w:cs="Arial"/>
              </w:rPr>
            </w:pPr>
            <w:r>
              <w:rPr>
                <w:rFonts w:ascii="Arial" w:hAnsi="Arial" w:cs="Arial"/>
              </w:rPr>
              <w:t>Yes</w:t>
            </w:r>
          </w:p>
        </w:tc>
      </w:tr>
      <w:tr w:rsidR="00FA047A" w:rsidRPr="00B8081C" w14:paraId="3A0ED407" w14:textId="77777777" w:rsidTr="007B417F">
        <w:tc>
          <w:tcPr>
            <w:tcW w:w="2968" w:type="dxa"/>
          </w:tcPr>
          <w:p w14:paraId="78367C4E" w14:textId="65E8D33A" w:rsidR="00FA047A" w:rsidRDefault="00FA047A" w:rsidP="00AD1462">
            <w:pPr>
              <w:pStyle w:val="NoSpacing"/>
              <w:rPr>
                <w:rFonts w:ascii="Arial" w:hAnsi="Arial" w:cs="Arial"/>
              </w:rPr>
            </w:pPr>
            <w:r>
              <w:rPr>
                <w:rFonts w:ascii="Arial" w:hAnsi="Arial" w:cs="Arial"/>
              </w:rPr>
              <w:t>Wales</w:t>
            </w:r>
          </w:p>
        </w:tc>
        <w:tc>
          <w:tcPr>
            <w:tcW w:w="6660" w:type="dxa"/>
          </w:tcPr>
          <w:p w14:paraId="5D4BA53C" w14:textId="66B2A10A" w:rsidR="00FA047A" w:rsidRPr="00B8081C" w:rsidRDefault="003E2125" w:rsidP="00AD1462">
            <w:pPr>
              <w:pStyle w:val="NoSpacing"/>
              <w:rPr>
                <w:rFonts w:ascii="Arial" w:hAnsi="Arial" w:cs="Arial"/>
              </w:rPr>
            </w:pPr>
            <w:r>
              <w:rPr>
                <w:rFonts w:ascii="Arial" w:hAnsi="Arial" w:cs="Arial"/>
              </w:rPr>
              <w:t>Yes</w:t>
            </w:r>
          </w:p>
        </w:tc>
      </w:tr>
      <w:tr w:rsidR="00FA047A" w:rsidRPr="00B8081C" w14:paraId="192605FB" w14:textId="77777777" w:rsidTr="007B417F">
        <w:tc>
          <w:tcPr>
            <w:tcW w:w="2968" w:type="dxa"/>
          </w:tcPr>
          <w:p w14:paraId="36E521C3" w14:textId="62C03C68" w:rsidR="00FA047A" w:rsidRDefault="00FA047A" w:rsidP="00AD1462">
            <w:pPr>
              <w:pStyle w:val="NoSpacing"/>
              <w:rPr>
                <w:rFonts w:ascii="Arial" w:hAnsi="Arial" w:cs="Arial"/>
              </w:rPr>
            </w:pPr>
            <w:r>
              <w:rPr>
                <w:rFonts w:ascii="Arial" w:hAnsi="Arial" w:cs="Arial"/>
              </w:rPr>
              <w:t>Spain</w:t>
            </w:r>
          </w:p>
        </w:tc>
        <w:tc>
          <w:tcPr>
            <w:tcW w:w="6660" w:type="dxa"/>
          </w:tcPr>
          <w:p w14:paraId="0F4D0784" w14:textId="0E2F45F8" w:rsidR="00FA047A" w:rsidRDefault="00F52A8A" w:rsidP="00AD1462">
            <w:pPr>
              <w:pStyle w:val="NoSpacing"/>
              <w:rPr>
                <w:rFonts w:ascii="Arial" w:hAnsi="Arial" w:cs="Arial"/>
              </w:rPr>
            </w:pPr>
            <w:r>
              <w:rPr>
                <w:rFonts w:ascii="Arial" w:hAnsi="Arial" w:cs="Arial"/>
              </w:rPr>
              <w:t>No</w:t>
            </w:r>
            <w:r w:rsidR="003E2125">
              <w:rPr>
                <w:rFonts w:ascii="Arial" w:hAnsi="Arial" w:cs="Arial"/>
              </w:rPr>
              <w:t xml:space="preserve"> </w:t>
            </w:r>
          </w:p>
        </w:tc>
      </w:tr>
    </w:tbl>
    <w:p w14:paraId="17FDEB94" w14:textId="77777777" w:rsidR="007B417F" w:rsidRPr="00B8081C" w:rsidRDefault="007B417F" w:rsidP="007B417F">
      <w:pPr>
        <w:pStyle w:val="NoSpacing"/>
        <w:rPr>
          <w:rFonts w:ascii="Arial" w:hAnsi="Arial" w:cs="Arial"/>
        </w:rPr>
      </w:pPr>
    </w:p>
    <w:tbl>
      <w:tblPr>
        <w:tblStyle w:val="TableGrid"/>
        <w:tblW w:w="0" w:type="auto"/>
        <w:tblLook w:val="04A0" w:firstRow="1" w:lastRow="0" w:firstColumn="1" w:lastColumn="0" w:noHBand="0" w:noVBand="1"/>
      </w:tblPr>
      <w:tblGrid>
        <w:gridCol w:w="2987"/>
        <w:gridCol w:w="6641"/>
      </w:tblGrid>
      <w:tr w:rsidR="007B417F" w:rsidRPr="00B8081C" w14:paraId="45BF5F4D" w14:textId="77777777" w:rsidTr="60341282">
        <w:tc>
          <w:tcPr>
            <w:tcW w:w="10138" w:type="dxa"/>
            <w:gridSpan w:val="2"/>
          </w:tcPr>
          <w:p w14:paraId="03433E72" w14:textId="77777777" w:rsidR="007B417F" w:rsidRPr="00B8081C" w:rsidRDefault="007B417F" w:rsidP="00AD1462">
            <w:pPr>
              <w:pStyle w:val="NoSpacing"/>
              <w:rPr>
                <w:rFonts w:ascii="Arial" w:hAnsi="Arial" w:cs="Arial"/>
                <w:b/>
              </w:rPr>
            </w:pPr>
            <w:r w:rsidRPr="00B8081C">
              <w:rPr>
                <w:rFonts w:ascii="Arial" w:hAnsi="Arial" w:cs="Arial"/>
                <w:b/>
              </w:rPr>
              <w:t>Version control</w:t>
            </w:r>
          </w:p>
        </w:tc>
      </w:tr>
      <w:tr w:rsidR="007B417F" w:rsidRPr="00B8081C" w14:paraId="3432FAC2" w14:textId="77777777" w:rsidTr="60341282">
        <w:tc>
          <w:tcPr>
            <w:tcW w:w="3085" w:type="dxa"/>
          </w:tcPr>
          <w:p w14:paraId="59B7D62E" w14:textId="77777777" w:rsidR="007B417F" w:rsidRPr="00B8081C" w:rsidRDefault="007B417F" w:rsidP="00AD1462">
            <w:pPr>
              <w:pStyle w:val="NoSpacing"/>
              <w:rPr>
                <w:rFonts w:ascii="Arial" w:hAnsi="Arial" w:cs="Arial"/>
              </w:rPr>
            </w:pPr>
            <w:r w:rsidRPr="00B8081C">
              <w:rPr>
                <w:rFonts w:ascii="Arial" w:hAnsi="Arial" w:cs="Arial"/>
              </w:rPr>
              <w:t>Implementation date</w:t>
            </w:r>
          </w:p>
        </w:tc>
        <w:tc>
          <w:tcPr>
            <w:tcW w:w="7053" w:type="dxa"/>
          </w:tcPr>
          <w:p w14:paraId="7CA07EF2" w14:textId="41DFB9F0" w:rsidR="007B417F" w:rsidRPr="00B8081C" w:rsidRDefault="5BBFF69A" w:rsidP="00AD1462">
            <w:pPr>
              <w:pStyle w:val="NoSpacing"/>
              <w:rPr>
                <w:rFonts w:ascii="Arial" w:hAnsi="Arial" w:cs="Arial"/>
              </w:rPr>
            </w:pPr>
            <w:r w:rsidRPr="60341282">
              <w:rPr>
                <w:rFonts w:ascii="Arial" w:hAnsi="Arial" w:cs="Arial"/>
              </w:rPr>
              <w:t>September 20</w:t>
            </w:r>
            <w:r w:rsidR="00CF74BF">
              <w:rPr>
                <w:rFonts w:ascii="Arial" w:hAnsi="Arial" w:cs="Arial"/>
              </w:rPr>
              <w:t>21</w:t>
            </w:r>
          </w:p>
        </w:tc>
      </w:tr>
      <w:tr w:rsidR="007B417F" w:rsidRPr="00B8081C" w14:paraId="323E7867" w14:textId="77777777" w:rsidTr="60341282">
        <w:tc>
          <w:tcPr>
            <w:tcW w:w="3085" w:type="dxa"/>
          </w:tcPr>
          <w:p w14:paraId="22CAAD3C" w14:textId="50723CD1" w:rsidR="007B417F" w:rsidRPr="00B8081C" w:rsidRDefault="00FA047A" w:rsidP="00AD1462">
            <w:pPr>
              <w:pStyle w:val="NoSpacing"/>
              <w:rPr>
                <w:rFonts w:ascii="Arial" w:hAnsi="Arial" w:cs="Arial"/>
              </w:rPr>
            </w:pPr>
            <w:r>
              <w:rPr>
                <w:rFonts w:ascii="Arial" w:hAnsi="Arial" w:cs="Arial"/>
              </w:rPr>
              <w:t>Review date</w:t>
            </w:r>
          </w:p>
        </w:tc>
        <w:tc>
          <w:tcPr>
            <w:tcW w:w="7053" w:type="dxa"/>
          </w:tcPr>
          <w:p w14:paraId="54649895" w14:textId="3724FE8E" w:rsidR="007B417F" w:rsidRPr="00B8081C" w:rsidRDefault="00D92027" w:rsidP="00AD1462">
            <w:pPr>
              <w:pStyle w:val="NoSpacing"/>
              <w:rPr>
                <w:rFonts w:ascii="Arial" w:hAnsi="Arial" w:cs="Arial"/>
              </w:rPr>
            </w:pPr>
            <w:r>
              <w:rPr>
                <w:rFonts w:ascii="Arial" w:hAnsi="Arial" w:cs="Arial"/>
              </w:rPr>
              <w:t xml:space="preserve">The school or proprietor will keep this policy under review and will update from time to time, as deemed necessary </w:t>
            </w:r>
          </w:p>
        </w:tc>
      </w:tr>
    </w:tbl>
    <w:p w14:paraId="219DCCF4" w14:textId="77777777" w:rsidR="007B417F" w:rsidRPr="00B8081C" w:rsidRDefault="007B417F" w:rsidP="007B417F">
      <w:pPr>
        <w:pStyle w:val="NoSpacing"/>
        <w:rPr>
          <w:rFonts w:ascii="Arial" w:hAnsi="Arial" w:cs="Arial"/>
        </w:rPr>
      </w:pPr>
    </w:p>
    <w:tbl>
      <w:tblPr>
        <w:tblStyle w:val="TableGrid"/>
        <w:tblW w:w="0" w:type="auto"/>
        <w:tblLook w:val="04A0" w:firstRow="1" w:lastRow="0" w:firstColumn="1" w:lastColumn="0" w:noHBand="0" w:noVBand="1"/>
      </w:tblPr>
      <w:tblGrid>
        <w:gridCol w:w="2987"/>
        <w:gridCol w:w="6641"/>
      </w:tblGrid>
      <w:tr w:rsidR="007B417F" w:rsidRPr="00B8081C" w14:paraId="1924AA14" w14:textId="77777777" w:rsidTr="007B417F">
        <w:tc>
          <w:tcPr>
            <w:tcW w:w="9628" w:type="dxa"/>
            <w:gridSpan w:val="2"/>
          </w:tcPr>
          <w:p w14:paraId="0449AAA8" w14:textId="43A3DFAB" w:rsidR="007B417F" w:rsidRPr="00B8081C" w:rsidRDefault="007B417F" w:rsidP="00AD1462">
            <w:pPr>
              <w:pStyle w:val="NoSpacing"/>
              <w:rPr>
                <w:rFonts w:ascii="Arial" w:hAnsi="Arial" w:cs="Arial"/>
                <w:b/>
              </w:rPr>
            </w:pPr>
            <w:r w:rsidRPr="00B8081C">
              <w:rPr>
                <w:rFonts w:ascii="Arial" w:hAnsi="Arial" w:cs="Arial"/>
                <w:b/>
              </w:rPr>
              <w:t>Related documentation</w:t>
            </w:r>
          </w:p>
        </w:tc>
      </w:tr>
      <w:tr w:rsidR="007B417F" w:rsidRPr="00B8081C" w14:paraId="491B9C9E" w14:textId="77777777" w:rsidTr="007B417F">
        <w:tc>
          <w:tcPr>
            <w:tcW w:w="2987" w:type="dxa"/>
          </w:tcPr>
          <w:p w14:paraId="2E9D79D6" w14:textId="465BD9F9" w:rsidR="007B417F" w:rsidRPr="00B8081C" w:rsidRDefault="007B417F" w:rsidP="00AD1462">
            <w:pPr>
              <w:pStyle w:val="NoSpacing"/>
              <w:rPr>
                <w:rFonts w:ascii="Arial" w:hAnsi="Arial" w:cs="Arial"/>
              </w:rPr>
            </w:pPr>
            <w:r w:rsidRPr="00B8081C">
              <w:rPr>
                <w:rFonts w:ascii="Arial" w:hAnsi="Arial" w:cs="Arial"/>
              </w:rPr>
              <w:t>Related documentation</w:t>
            </w:r>
          </w:p>
        </w:tc>
        <w:tc>
          <w:tcPr>
            <w:tcW w:w="6641" w:type="dxa"/>
          </w:tcPr>
          <w:p w14:paraId="763B5E61" w14:textId="77777777" w:rsidR="001F0472" w:rsidRDefault="000823A9" w:rsidP="00FA047A">
            <w:pPr>
              <w:pStyle w:val="NoSpacing"/>
              <w:rPr>
                <w:rFonts w:ascii="Arial" w:hAnsi="Arial" w:cs="Arial"/>
                <w:color w:val="000000" w:themeColor="text1"/>
              </w:rPr>
            </w:pPr>
            <w:r>
              <w:rPr>
                <w:rFonts w:ascii="Arial" w:hAnsi="Arial" w:cs="Arial"/>
                <w:color w:val="000000" w:themeColor="text1"/>
              </w:rPr>
              <w:t xml:space="preserve">Health and safety policy and related documentation </w:t>
            </w:r>
          </w:p>
          <w:p w14:paraId="3D8BB851" w14:textId="77777777" w:rsidR="00F15143" w:rsidRDefault="00F15143" w:rsidP="00FA047A">
            <w:pPr>
              <w:pStyle w:val="NoSpacing"/>
              <w:rPr>
                <w:rFonts w:ascii="Arial" w:hAnsi="Arial" w:cs="Arial"/>
                <w:color w:val="000000" w:themeColor="text1"/>
              </w:rPr>
            </w:pPr>
            <w:r>
              <w:rPr>
                <w:rFonts w:ascii="Arial" w:hAnsi="Arial" w:cs="Arial"/>
                <w:color w:val="000000" w:themeColor="text1"/>
              </w:rPr>
              <w:t>Supporting Pupils with Medical Conditions Policy</w:t>
            </w:r>
          </w:p>
          <w:p w14:paraId="6A57E5E6" w14:textId="342AC588" w:rsidR="00F15143" w:rsidRPr="001F0472" w:rsidRDefault="00F15143" w:rsidP="00FA047A">
            <w:pPr>
              <w:pStyle w:val="NoSpacing"/>
              <w:rPr>
                <w:rFonts w:ascii="Arial" w:hAnsi="Arial" w:cs="Arial"/>
                <w:color w:val="000000" w:themeColor="text1"/>
              </w:rPr>
            </w:pPr>
            <w:r>
              <w:rPr>
                <w:rFonts w:ascii="Arial" w:hAnsi="Arial" w:cs="Arial"/>
                <w:color w:val="000000" w:themeColor="text1"/>
              </w:rPr>
              <w:t>Equality Act 2010</w:t>
            </w:r>
          </w:p>
        </w:tc>
      </w:tr>
    </w:tbl>
    <w:p w14:paraId="6FE2E8EB" w14:textId="47BA57C4" w:rsidR="0097581B" w:rsidRPr="00B8081C" w:rsidRDefault="0097581B" w:rsidP="009B5DD0">
      <w:pPr>
        <w:pStyle w:val="NoSpacing"/>
        <w:rPr>
          <w:rFonts w:ascii="Arial" w:hAnsi="Arial" w:cs="Arial"/>
          <w:noProof/>
          <w:sz w:val="24"/>
          <w:szCs w:val="24"/>
        </w:rPr>
      </w:pPr>
    </w:p>
    <w:sectPr w:rsidR="0097581B" w:rsidRPr="00B8081C" w:rsidSect="00B8081C">
      <w:headerReference w:type="default" r:id="rId13"/>
      <w:footerReference w:type="default" r:id="rId14"/>
      <w:headerReference w:type="first" r:id="rId15"/>
      <w:footerReference w:type="first" r:id="rId16"/>
      <w:type w:val="continuous"/>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AF0C4" w14:textId="77777777" w:rsidR="00FB05BC" w:rsidRDefault="00FB05BC" w:rsidP="00C75CEE">
      <w:r>
        <w:separator/>
      </w:r>
    </w:p>
  </w:endnote>
  <w:endnote w:type="continuationSeparator" w:id="0">
    <w:p w14:paraId="4BA115E3" w14:textId="77777777" w:rsidR="00FB05BC" w:rsidRDefault="00FB05BC" w:rsidP="00C7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799918"/>
      <w:docPartObj>
        <w:docPartGallery w:val="Page Numbers (Bottom of Page)"/>
        <w:docPartUnique/>
      </w:docPartObj>
    </w:sdtPr>
    <w:sdtEndPr>
      <w:rPr>
        <w:rFonts w:ascii="Arial" w:hAnsi="Arial" w:cs="Arial"/>
        <w:noProof/>
        <w:sz w:val="14"/>
      </w:rPr>
    </w:sdtEndPr>
    <w:sdtContent>
      <w:p w14:paraId="5275BADA" w14:textId="77777777" w:rsidR="00DE3C9F" w:rsidRDefault="00ED64DB">
        <w:pPr>
          <w:pStyle w:val="Footer"/>
          <w:rPr>
            <w:rFonts w:ascii="Arial" w:hAnsi="Arial" w:cs="Arial"/>
            <w:noProof/>
            <w:sz w:val="14"/>
          </w:rPr>
        </w:pPr>
        <w:r w:rsidRPr="00ED64DB">
          <w:rPr>
            <w:rFonts w:ascii="Arial" w:hAnsi="Arial" w:cs="Arial"/>
            <w:sz w:val="14"/>
          </w:rPr>
          <w:fldChar w:fldCharType="begin"/>
        </w:r>
        <w:r w:rsidRPr="00ED64DB">
          <w:rPr>
            <w:rFonts w:ascii="Arial" w:hAnsi="Arial" w:cs="Arial"/>
            <w:sz w:val="14"/>
          </w:rPr>
          <w:instrText xml:space="preserve"> PAGE   \* MERGEFORMAT </w:instrText>
        </w:r>
        <w:r w:rsidRPr="00ED64DB">
          <w:rPr>
            <w:rFonts w:ascii="Arial" w:hAnsi="Arial" w:cs="Arial"/>
            <w:sz w:val="14"/>
          </w:rPr>
          <w:fldChar w:fldCharType="separate"/>
        </w:r>
        <w:r w:rsidR="0035765A">
          <w:rPr>
            <w:rFonts w:ascii="Arial" w:hAnsi="Arial" w:cs="Arial"/>
            <w:noProof/>
            <w:sz w:val="14"/>
          </w:rPr>
          <w:t>2</w:t>
        </w:r>
        <w:r w:rsidRPr="00ED64DB">
          <w:rPr>
            <w:rFonts w:ascii="Arial" w:hAnsi="Arial" w:cs="Arial"/>
            <w:noProof/>
            <w:sz w:val="14"/>
          </w:rPr>
          <w:fldChar w:fldCharType="end"/>
        </w:r>
        <w:r w:rsidR="0031055F">
          <w:rPr>
            <w:rFonts w:ascii="Arial" w:hAnsi="Arial" w:cs="Arial"/>
            <w:noProof/>
            <w:sz w:val="14"/>
          </w:rPr>
          <w:tab/>
        </w:r>
        <w:r w:rsidR="0031055F">
          <w:rPr>
            <w:rFonts w:ascii="Arial" w:hAnsi="Arial" w:cs="Arial"/>
            <w:noProof/>
            <w:sz w:val="14"/>
          </w:rPr>
          <w:tab/>
        </w:r>
        <w:r w:rsidR="00DE3C9F">
          <w:rPr>
            <w:rFonts w:ascii="Arial" w:hAnsi="Arial" w:cs="Arial"/>
            <w:noProof/>
            <w:sz w:val="14"/>
          </w:rPr>
          <w:t>July 2021</w:t>
        </w:r>
      </w:p>
      <w:p w14:paraId="226844FF" w14:textId="09490C9E" w:rsidR="00ED64DB" w:rsidRPr="00ED64DB" w:rsidRDefault="00FB05BC">
        <w:pPr>
          <w:pStyle w:val="Footer"/>
          <w:rPr>
            <w:rFonts w:ascii="Arial" w:hAnsi="Arial" w:cs="Arial"/>
            <w:sz w:val="14"/>
          </w:rPr>
        </w:pPr>
      </w:p>
    </w:sdtContent>
  </w:sdt>
  <w:p w14:paraId="2BFDF0C8" w14:textId="7F0FD894" w:rsidR="00080AA1" w:rsidRPr="007B417F" w:rsidRDefault="00080AA1" w:rsidP="00343D68">
    <w:pPr>
      <w:pStyle w:val="Header"/>
      <w:rPr>
        <w:rFonts w:ascii="Arial" w:hAnsi="Arial" w:cs="Arial"/>
        <w:color w:val="808080" w:themeColor="background1" w:themeShade="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DDC58" w14:textId="1CBD26E7" w:rsidR="00EC3A7D" w:rsidRPr="00D651FD" w:rsidRDefault="00EC3A7D" w:rsidP="00EC3A7D">
    <w:pPr>
      <w:pStyle w:val="Footer"/>
      <w:spacing w:after="60"/>
      <w:ind w:left="-1260" w:right="-1228"/>
      <w:jc w:val="center"/>
      <w:rPr>
        <w:rFonts w:ascii="Arial" w:hAnsi="Arial" w:cs="Arial"/>
        <w:color w:val="808080" w:themeColor="background1" w:themeShade="80"/>
        <w:sz w:val="14"/>
        <w:szCs w:val="16"/>
      </w:rPr>
    </w:pPr>
    <w:r w:rsidRPr="00D651FD">
      <w:rPr>
        <w:rFonts w:ascii="Arial" w:hAnsi="Arial" w:cs="Arial"/>
        <w:color w:val="808080" w:themeColor="background1" w:themeShade="80"/>
        <w:sz w:val="14"/>
        <w:szCs w:val="16"/>
      </w:rPr>
      <w:t xml:space="preserve">5 &amp; 7 Diamond Court, Opal Drive, Eastlake Park, Fox Milne, Milton Keynes MK15 0DU, T: 01908 396250, F: 01908 396251, </w:t>
    </w:r>
    <w:hyperlink r:id="rId1" w:history="1">
      <w:r w:rsidR="00D651FD" w:rsidRPr="00D651FD">
        <w:rPr>
          <w:rStyle w:val="Hyperlink"/>
          <w:rFonts w:ascii="Arial" w:hAnsi="Arial" w:cs="Arial"/>
          <w:color w:val="808080" w:themeColor="background1" w:themeShade="80"/>
          <w:sz w:val="14"/>
          <w:szCs w:val="16"/>
        </w:rPr>
        <w:t>www.cognita.com</w:t>
      </w:r>
    </w:hyperlink>
    <w:r w:rsidR="00D651FD" w:rsidRPr="00D651FD">
      <w:rPr>
        <w:rFonts w:ascii="Arial" w:hAnsi="Arial" w:cs="Arial"/>
        <w:color w:val="808080" w:themeColor="background1" w:themeShade="80"/>
        <w:sz w:val="14"/>
        <w:szCs w:val="16"/>
      </w:rPr>
      <w:t xml:space="preserve"> </w:t>
    </w:r>
  </w:p>
  <w:p w14:paraId="70EAF8CD" w14:textId="77777777" w:rsidR="00EC3A7D" w:rsidRPr="00D651FD" w:rsidRDefault="00EC3A7D" w:rsidP="00EC3A7D">
    <w:pPr>
      <w:pStyle w:val="Footer"/>
      <w:ind w:left="-1080" w:right="-1216"/>
      <w:jc w:val="center"/>
      <w:rPr>
        <w:rFonts w:ascii="Arial" w:hAnsi="Arial" w:cs="Arial"/>
        <w:color w:val="808080" w:themeColor="background1" w:themeShade="80"/>
        <w:sz w:val="14"/>
        <w:szCs w:val="16"/>
      </w:rPr>
    </w:pPr>
    <w:r w:rsidRPr="00D651FD">
      <w:rPr>
        <w:rFonts w:ascii="Arial" w:hAnsi="Arial" w:cs="Arial"/>
        <w:color w:val="808080" w:themeColor="background1" w:themeShade="80"/>
        <w:sz w:val="14"/>
        <w:szCs w:val="16"/>
      </w:rPr>
      <w:t xml:space="preserve">Registered in England </w:t>
    </w:r>
    <w:proofErr w:type="spellStart"/>
    <w:r w:rsidRPr="00D651FD">
      <w:rPr>
        <w:rFonts w:ascii="Arial" w:hAnsi="Arial" w:cs="Arial"/>
        <w:color w:val="808080" w:themeColor="background1" w:themeShade="80"/>
        <w:sz w:val="14"/>
        <w:szCs w:val="16"/>
      </w:rPr>
      <w:t>Cognita</w:t>
    </w:r>
    <w:proofErr w:type="spellEnd"/>
    <w:r w:rsidRPr="00D651FD">
      <w:rPr>
        <w:rFonts w:ascii="Arial" w:hAnsi="Arial" w:cs="Arial"/>
        <w:color w:val="808080" w:themeColor="background1" w:themeShade="80"/>
        <w:sz w:val="14"/>
        <w:szCs w:val="16"/>
      </w:rPr>
      <w:t xml:space="preserve"> Limited No 5280910 Registered Office: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House, One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Place, </w:t>
    </w:r>
    <w:proofErr w:type="spellStart"/>
    <w:r w:rsidRPr="00D651FD">
      <w:rPr>
        <w:rFonts w:ascii="Arial" w:hAnsi="Arial" w:cs="Arial"/>
        <w:color w:val="808080" w:themeColor="background1" w:themeShade="80"/>
        <w:sz w:val="14"/>
        <w:szCs w:val="16"/>
      </w:rPr>
      <w:t>Knowlhill</w:t>
    </w:r>
    <w:proofErr w:type="spellEnd"/>
    <w:r w:rsidRPr="00D651FD">
      <w:rPr>
        <w:rFonts w:ascii="Arial" w:hAnsi="Arial" w:cs="Arial"/>
        <w:color w:val="808080" w:themeColor="background1" w:themeShade="80"/>
        <w:sz w:val="14"/>
        <w:szCs w:val="16"/>
      </w:rPr>
      <w:t>, Milton Keynes MK5 8FR</w:t>
    </w:r>
  </w:p>
  <w:p w14:paraId="0157D2B4" w14:textId="77777777" w:rsidR="00EC3A7D" w:rsidRPr="00D651FD" w:rsidRDefault="00EC3A7D">
    <w:pPr>
      <w:pStyle w:val="Footer"/>
      <w:rPr>
        <w:rFonts w:ascii="Arial" w:hAnsi="Arial" w:cs="Arial"/>
        <w:color w:val="808080" w:themeColor="background1" w:themeShade="80"/>
      </w:rPr>
    </w:pPr>
  </w:p>
  <w:p w14:paraId="213AEB2E" w14:textId="77777777" w:rsidR="00EC3A7D" w:rsidRPr="00D651FD" w:rsidRDefault="00EC3A7D">
    <w:pPr>
      <w:pStyle w:val="Foote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A55AB" w14:textId="77777777" w:rsidR="00FB05BC" w:rsidRDefault="00FB05BC" w:rsidP="00C75CEE">
      <w:r>
        <w:separator/>
      </w:r>
    </w:p>
  </w:footnote>
  <w:footnote w:type="continuationSeparator" w:id="0">
    <w:p w14:paraId="06954C4B" w14:textId="77777777" w:rsidR="00FB05BC" w:rsidRDefault="00FB05BC" w:rsidP="00C7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F063" w14:textId="3511999B" w:rsidR="00A027A9" w:rsidRPr="00D651FD" w:rsidRDefault="00F52A8A" w:rsidP="00A027A9">
    <w:pPr>
      <w:pStyle w:val="Header"/>
      <w:pBdr>
        <w:bottom w:val="single" w:sz="6" w:space="1" w:color="auto"/>
      </w:pBdr>
      <w:rPr>
        <w:rFonts w:ascii="Arial" w:hAnsi="Arial" w:cs="Arial"/>
        <w:b/>
      </w:rPr>
    </w:pPr>
    <w:r>
      <w:rPr>
        <w:rFonts w:ascii="Arial" w:hAnsi="Arial" w:cs="Arial"/>
        <w:b/>
      </w:rPr>
      <w:t>Accessibility Plan</w:t>
    </w:r>
  </w:p>
  <w:p w14:paraId="0F01F9BB" w14:textId="77777777" w:rsidR="00EC3A7D" w:rsidRPr="00A027A9" w:rsidRDefault="00EC3A7D" w:rsidP="00A02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428C2224" w14:paraId="61CBC48C" w14:textId="77777777" w:rsidTr="428C2224">
      <w:tc>
        <w:tcPr>
          <w:tcW w:w="3210" w:type="dxa"/>
        </w:tcPr>
        <w:p w14:paraId="6176683A" w14:textId="7FE0F0FE" w:rsidR="428C2224" w:rsidRDefault="428C2224" w:rsidP="428C2224">
          <w:pPr>
            <w:pStyle w:val="Header"/>
            <w:ind w:left="-115"/>
            <w:jc w:val="left"/>
          </w:pPr>
        </w:p>
      </w:tc>
      <w:tc>
        <w:tcPr>
          <w:tcW w:w="3210" w:type="dxa"/>
        </w:tcPr>
        <w:p w14:paraId="01423489" w14:textId="0F57A76A" w:rsidR="428C2224" w:rsidRDefault="428C2224" w:rsidP="428C2224">
          <w:pPr>
            <w:pStyle w:val="Header"/>
            <w:jc w:val="center"/>
          </w:pPr>
        </w:p>
      </w:tc>
      <w:tc>
        <w:tcPr>
          <w:tcW w:w="3210" w:type="dxa"/>
        </w:tcPr>
        <w:p w14:paraId="74CA2B3A" w14:textId="6B8C8BF4" w:rsidR="428C2224" w:rsidRDefault="428C2224" w:rsidP="428C2224">
          <w:pPr>
            <w:pStyle w:val="Header"/>
            <w:ind w:right="-115"/>
            <w:jc w:val="right"/>
          </w:pPr>
        </w:p>
      </w:tc>
    </w:tr>
  </w:tbl>
  <w:p w14:paraId="55F54D1C" w14:textId="18F642FB" w:rsidR="428C2224" w:rsidRDefault="428C2224" w:rsidP="428C2224">
    <w:pPr>
      <w:pStyle w:val="Header"/>
    </w:pPr>
  </w:p>
</w:hdr>
</file>

<file path=word/intelligence2.xml><?xml version="1.0" encoding="utf-8"?>
<int2:intelligence xmlns:int2="http://schemas.microsoft.com/office/intelligence/2020/intelligence">
  <int2:observations>
    <int2:textHash int2:hashCode="z4hNxvhPHE1Jnj" int2:id="f8pQrEcO">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46E"/>
    <w:multiLevelType w:val="hybridMultilevel"/>
    <w:tmpl w:val="D188E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1A14D4"/>
    <w:multiLevelType w:val="hybridMultilevel"/>
    <w:tmpl w:val="973C6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0B48A1"/>
    <w:multiLevelType w:val="hybridMultilevel"/>
    <w:tmpl w:val="38AC6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1A1DB8"/>
    <w:multiLevelType w:val="hybridMultilevel"/>
    <w:tmpl w:val="A2C8841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797658"/>
    <w:multiLevelType w:val="hybridMultilevel"/>
    <w:tmpl w:val="2F808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FF4803"/>
    <w:multiLevelType w:val="hybridMultilevel"/>
    <w:tmpl w:val="B840D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635B4B"/>
    <w:multiLevelType w:val="hybridMultilevel"/>
    <w:tmpl w:val="414EC31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143C48"/>
    <w:multiLevelType w:val="hybridMultilevel"/>
    <w:tmpl w:val="190EA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A72A0C"/>
    <w:multiLevelType w:val="hybridMultilevel"/>
    <w:tmpl w:val="73D2A5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3F50DD"/>
    <w:multiLevelType w:val="hybridMultilevel"/>
    <w:tmpl w:val="E25A1C2C"/>
    <w:lvl w:ilvl="0" w:tplc="35BE0C42">
      <w:start w:val="2"/>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4F5F65"/>
    <w:multiLevelType w:val="hybridMultilevel"/>
    <w:tmpl w:val="2EA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64432"/>
    <w:multiLevelType w:val="hybridMultilevel"/>
    <w:tmpl w:val="8E2E0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394AE3"/>
    <w:multiLevelType w:val="hybridMultilevel"/>
    <w:tmpl w:val="BF0A7D56"/>
    <w:lvl w:ilvl="0" w:tplc="EF9275D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30229"/>
    <w:multiLevelType w:val="multilevel"/>
    <w:tmpl w:val="DC789A34"/>
    <w:lvl w:ilvl="0">
      <w:start w:val="1"/>
      <w:numFmt w:val="decimal"/>
      <w:pStyle w:val="Heading1"/>
      <w:lvlText w:val="%1"/>
      <w:lvlJc w:val="left"/>
      <w:pPr>
        <w:ind w:left="716" w:hanging="432"/>
      </w:pPr>
    </w:lvl>
    <w:lvl w:ilvl="1">
      <w:start w:val="1"/>
      <w:numFmt w:val="decimal"/>
      <w:pStyle w:val="Heading2"/>
      <w:lvlText w:val="%1.%2"/>
      <w:lvlJc w:val="left"/>
      <w:pPr>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9"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7284F78"/>
    <w:multiLevelType w:val="hybridMultilevel"/>
    <w:tmpl w:val="9CDE8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A25432"/>
    <w:multiLevelType w:val="hybridMultilevel"/>
    <w:tmpl w:val="75B4E38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077315"/>
    <w:multiLevelType w:val="hybridMultilevel"/>
    <w:tmpl w:val="9346492A"/>
    <w:lvl w:ilvl="0" w:tplc="08090005">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20A7474"/>
    <w:multiLevelType w:val="multilevel"/>
    <w:tmpl w:val="65B8A794"/>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18" w15:restartNumberingAfterBreak="0">
    <w:nsid w:val="68DE61E7"/>
    <w:multiLevelType w:val="hybridMultilevel"/>
    <w:tmpl w:val="A5A41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EF54D5"/>
    <w:multiLevelType w:val="hybridMultilevel"/>
    <w:tmpl w:val="B79A3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DB26AE"/>
    <w:multiLevelType w:val="multilevel"/>
    <w:tmpl w:val="893A07F8"/>
    <w:lvl w:ilvl="0">
      <w:start w:val="1"/>
      <w:numFmt w:val="decimal"/>
      <w:lvlText w:val="%1."/>
      <w:lvlJc w:val="left"/>
      <w:pPr>
        <w:ind w:left="360" w:hanging="360"/>
      </w:pPr>
      <w:rPr>
        <w:rFonts w:hint="default"/>
      </w:rPr>
    </w:lvl>
    <w:lvl w:ilvl="1">
      <w:start w:val="1"/>
      <w:numFmt w:val="decimal"/>
      <w:lvlText w:val="%1.%2."/>
      <w:lvlJc w:val="left"/>
      <w:pPr>
        <w:ind w:left="1134" w:hanging="567"/>
      </w:pPr>
      <w:rPr>
        <w:rFonts w:ascii="Franklin Gothic Book" w:hAnsi="Franklin Gothic Book" w:hint="default"/>
        <w:b w:val="0"/>
      </w:rPr>
    </w:lvl>
    <w:lvl w:ilvl="2">
      <w:start w:val="1"/>
      <w:numFmt w:val="decimal"/>
      <w:lvlText w:val="%1.%2.%3."/>
      <w:lvlJc w:val="left"/>
      <w:pPr>
        <w:ind w:left="2041" w:hanging="737"/>
      </w:pPr>
      <w:rPr>
        <w:rFonts w:ascii="Franklin Gothic Book" w:hAnsi="Franklin Gothic Book"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654DE1"/>
    <w:multiLevelType w:val="hybridMultilevel"/>
    <w:tmpl w:val="0688D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175592"/>
    <w:multiLevelType w:val="hybridMultilevel"/>
    <w:tmpl w:val="2EAAA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586B2B"/>
    <w:multiLevelType w:val="hybridMultilevel"/>
    <w:tmpl w:val="4FCE0CE0"/>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77401F2F"/>
    <w:multiLevelType w:val="hybridMultilevel"/>
    <w:tmpl w:val="9DA2E8D2"/>
    <w:lvl w:ilvl="0" w:tplc="35BE0C4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A04C3"/>
    <w:multiLevelType w:val="hybridMultilevel"/>
    <w:tmpl w:val="8D7C4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
  </w:num>
  <w:num w:numId="4">
    <w:abstractNumId w:val="15"/>
  </w:num>
  <w:num w:numId="5">
    <w:abstractNumId w:val="5"/>
  </w:num>
  <w:num w:numId="6">
    <w:abstractNumId w:val="25"/>
  </w:num>
  <w:num w:numId="7">
    <w:abstractNumId w:val="21"/>
  </w:num>
  <w:num w:numId="8">
    <w:abstractNumId w:val="7"/>
  </w:num>
  <w:num w:numId="9">
    <w:abstractNumId w:val="2"/>
  </w:num>
  <w:num w:numId="10">
    <w:abstractNumId w:val="14"/>
  </w:num>
  <w:num w:numId="11">
    <w:abstractNumId w:val="3"/>
  </w:num>
  <w:num w:numId="12">
    <w:abstractNumId w:val="22"/>
  </w:num>
  <w:num w:numId="13">
    <w:abstractNumId w:val="18"/>
  </w:num>
  <w:num w:numId="14">
    <w:abstractNumId w:val="4"/>
  </w:num>
  <w:num w:numId="15">
    <w:abstractNumId w:val="0"/>
  </w:num>
  <w:num w:numId="16">
    <w:abstractNumId w:val="12"/>
  </w:num>
  <w:num w:numId="17">
    <w:abstractNumId w:val="20"/>
  </w:num>
  <w:num w:numId="18">
    <w:abstractNumId w:val="16"/>
  </w:num>
  <w:num w:numId="19">
    <w:abstractNumId w:val="23"/>
  </w:num>
  <w:num w:numId="20">
    <w:abstractNumId w:val="8"/>
  </w:num>
  <w:num w:numId="21">
    <w:abstractNumId w:val="6"/>
  </w:num>
  <w:num w:numId="22">
    <w:abstractNumId w:val="10"/>
  </w:num>
  <w:num w:numId="23">
    <w:abstractNumId w:val="24"/>
  </w:num>
  <w:num w:numId="24">
    <w:abstractNumId w:val="19"/>
  </w:num>
  <w:num w:numId="25">
    <w:abstractNumId w:val="9"/>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2588"/>
    <w:rsid w:val="000122C8"/>
    <w:rsid w:val="00014FE3"/>
    <w:rsid w:val="00016C20"/>
    <w:rsid w:val="000259E7"/>
    <w:rsid w:val="00037976"/>
    <w:rsid w:val="0004576A"/>
    <w:rsid w:val="00080AA1"/>
    <w:rsid w:val="0008189A"/>
    <w:rsid w:val="000823A9"/>
    <w:rsid w:val="00085EAA"/>
    <w:rsid w:val="00087623"/>
    <w:rsid w:val="000941D8"/>
    <w:rsid w:val="000A173A"/>
    <w:rsid w:val="000A41AF"/>
    <w:rsid w:val="000A706D"/>
    <w:rsid w:val="000B273A"/>
    <w:rsid w:val="000B56FC"/>
    <w:rsid w:val="000C3931"/>
    <w:rsid w:val="000D22C1"/>
    <w:rsid w:val="000D6E49"/>
    <w:rsid w:val="00110A1F"/>
    <w:rsid w:val="00113B1A"/>
    <w:rsid w:val="00114D56"/>
    <w:rsid w:val="00114ECC"/>
    <w:rsid w:val="0011536B"/>
    <w:rsid w:val="00123A6C"/>
    <w:rsid w:val="001345AA"/>
    <w:rsid w:val="00143598"/>
    <w:rsid w:val="00157290"/>
    <w:rsid w:val="001638BD"/>
    <w:rsid w:val="00171886"/>
    <w:rsid w:val="00172B39"/>
    <w:rsid w:val="00194505"/>
    <w:rsid w:val="00197DD2"/>
    <w:rsid w:val="001A4AEC"/>
    <w:rsid w:val="001B23F5"/>
    <w:rsid w:val="001B39DC"/>
    <w:rsid w:val="001B5082"/>
    <w:rsid w:val="001C084A"/>
    <w:rsid w:val="001D59E5"/>
    <w:rsid w:val="001E6177"/>
    <w:rsid w:val="001E74C8"/>
    <w:rsid w:val="001E7DA6"/>
    <w:rsid w:val="001F0472"/>
    <w:rsid w:val="001F2C12"/>
    <w:rsid w:val="00210995"/>
    <w:rsid w:val="0021316B"/>
    <w:rsid w:val="00213631"/>
    <w:rsid w:val="002144E9"/>
    <w:rsid w:val="00220348"/>
    <w:rsid w:val="00221BC2"/>
    <w:rsid w:val="002312AF"/>
    <w:rsid w:val="00231E4D"/>
    <w:rsid w:val="002354A1"/>
    <w:rsid w:val="002519CA"/>
    <w:rsid w:val="00252826"/>
    <w:rsid w:val="00255BF7"/>
    <w:rsid w:val="00267142"/>
    <w:rsid w:val="00271679"/>
    <w:rsid w:val="00284AE2"/>
    <w:rsid w:val="0029154E"/>
    <w:rsid w:val="00297973"/>
    <w:rsid w:val="00297DC4"/>
    <w:rsid w:val="002A3E76"/>
    <w:rsid w:val="002B3E55"/>
    <w:rsid w:val="002B417F"/>
    <w:rsid w:val="002B441D"/>
    <w:rsid w:val="002C279D"/>
    <w:rsid w:val="002E0EDF"/>
    <w:rsid w:val="002E3FF9"/>
    <w:rsid w:val="002E5053"/>
    <w:rsid w:val="002F0B68"/>
    <w:rsid w:val="0031055F"/>
    <w:rsid w:val="00317A0A"/>
    <w:rsid w:val="003214A3"/>
    <w:rsid w:val="00325987"/>
    <w:rsid w:val="00334A6D"/>
    <w:rsid w:val="00343D68"/>
    <w:rsid w:val="00352254"/>
    <w:rsid w:val="00356C11"/>
    <w:rsid w:val="0035765A"/>
    <w:rsid w:val="00360022"/>
    <w:rsid w:val="003605C8"/>
    <w:rsid w:val="003668EF"/>
    <w:rsid w:val="00366CA5"/>
    <w:rsid w:val="0037098B"/>
    <w:rsid w:val="00372BE8"/>
    <w:rsid w:val="00373688"/>
    <w:rsid w:val="00377731"/>
    <w:rsid w:val="00382447"/>
    <w:rsid w:val="0038432B"/>
    <w:rsid w:val="003870EF"/>
    <w:rsid w:val="003937FD"/>
    <w:rsid w:val="0039431C"/>
    <w:rsid w:val="00395C11"/>
    <w:rsid w:val="00395F6A"/>
    <w:rsid w:val="003A336A"/>
    <w:rsid w:val="003A4EA0"/>
    <w:rsid w:val="003B5996"/>
    <w:rsid w:val="003C7716"/>
    <w:rsid w:val="003D1104"/>
    <w:rsid w:val="003D3ADF"/>
    <w:rsid w:val="003D650E"/>
    <w:rsid w:val="003D7DFB"/>
    <w:rsid w:val="003E137F"/>
    <w:rsid w:val="003E1DB1"/>
    <w:rsid w:val="003E2125"/>
    <w:rsid w:val="003E405D"/>
    <w:rsid w:val="003E5DD2"/>
    <w:rsid w:val="003E6C1A"/>
    <w:rsid w:val="003F2B5B"/>
    <w:rsid w:val="003F2C3A"/>
    <w:rsid w:val="003F3496"/>
    <w:rsid w:val="003F749D"/>
    <w:rsid w:val="00402F5F"/>
    <w:rsid w:val="004044DA"/>
    <w:rsid w:val="00404DB2"/>
    <w:rsid w:val="00404FE9"/>
    <w:rsid w:val="004118BC"/>
    <w:rsid w:val="00425893"/>
    <w:rsid w:val="00426DBC"/>
    <w:rsid w:val="00427FA8"/>
    <w:rsid w:val="004344D9"/>
    <w:rsid w:val="004362C1"/>
    <w:rsid w:val="00437D46"/>
    <w:rsid w:val="00441700"/>
    <w:rsid w:val="00445B66"/>
    <w:rsid w:val="004470CD"/>
    <w:rsid w:val="00451744"/>
    <w:rsid w:val="00476E6F"/>
    <w:rsid w:val="00485DEF"/>
    <w:rsid w:val="00487597"/>
    <w:rsid w:val="004900F6"/>
    <w:rsid w:val="00495D41"/>
    <w:rsid w:val="004A0E92"/>
    <w:rsid w:val="004B20F5"/>
    <w:rsid w:val="004B2351"/>
    <w:rsid w:val="004B52B5"/>
    <w:rsid w:val="004D2FEE"/>
    <w:rsid w:val="004D603F"/>
    <w:rsid w:val="004D7800"/>
    <w:rsid w:val="004E1FB7"/>
    <w:rsid w:val="004E2BA4"/>
    <w:rsid w:val="004E3DA5"/>
    <w:rsid w:val="004E45C5"/>
    <w:rsid w:val="004E70CC"/>
    <w:rsid w:val="004F5F46"/>
    <w:rsid w:val="004F611C"/>
    <w:rsid w:val="0050095B"/>
    <w:rsid w:val="00501BBD"/>
    <w:rsid w:val="00503FF0"/>
    <w:rsid w:val="00524B58"/>
    <w:rsid w:val="00526FDC"/>
    <w:rsid w:val="00533F95"/>
    <w:rsid w:val="00534840"/>
    <w:rsid w:val="00534F86"/>
    <w:rsid w:val="00537658"/>
    <w:rsid w:val="00540AB5"/>
    <w:rsid w:val="00541BCD"/>
    <w:rsid w:val="00553887"/>
    <w:rsid w:val="0055426D"/>
    <w:rsid w:val="00555A0A"/>
    <w:rsid w:val="00557EEE"/>
    <w:rsid w:val="00564117"/>
    <w:rsid w:val="0056691B"/>
    <w:rsid w:val="00575313"/>
    <w:rsid w:val="00584684"/>
    <w:rsid w:val="00584D2A"/>
    <w:rsid w:val="0059013E"/>
    <w:rsid w:val="0059269E"/>
    <w:rsid w:val="005957CC"/>
    <w:rsid w:val="005A1D83"/>
    <w:rsid w:val="005A34E3"/>
    <w:rsid w:val="005B3D8D"/>
    <w:rsid w:val="005B62F1"/>
    <w:rsid w:val="005C1090"/>
    <w:rsid w:val="005C15CC"/>
    <w:rsid w:val="005D0F3A"/>
    <w:rsid w:val="005D286D"/>
    <w:rsid w:val="005D7D59"/>
    <w:rsid w:val="005E59E2"/>
    <w:rsid w:val="005F13CA"/>
    <w:rsid w:val="005F4CC7"/>
    <w:rsid w:val="0062094A"/>
    <w:rsid w:val="00622444"/>
    <w:rsid w:val="00624BFC"/>
    <w:rsid w:val="006354E8"/>
    <w:rsid w:val="00635E2E"/>
    <w:rsid w:val="006373D0"/>
    <w:rsid w:val="0064157F"/>
    <w:rsid w:val="00651E15"/>
    <w:rsid w:val="00656DD1"/>
    <w:rsid w:val="006611AB"/>
    <w:rsid w:val="00665D33"/>
    <w:rsid w:val="006677C9"/>
    <w:rsid w:val="00672625"/>
    <w:rsid w:val="00676C08"/>
    <w:rsid w:val="006779D6"/>
    <w:rsid w:val="00696E8B"/>
    <w:rsid w:val="00697BAB"/>
    <w:rsid w:val="006A76C3"/>
    <w:rsid w:val="006B6A58"/>
    <w:rsid w:val="006C5595"/>
    <w:rsid w:val="006D1428"/>
    <w:rsid w:val="006D18AC"/>
    <w:rsid w:val="006D676E"/>
    <w:rsid w:val="006E4404"/>
    <w:rsid w:val="006F3A70"/>
    <w:rsid w:val="006F6121"/>
    <w:rsid w:val="006F7EC1"/>
    <w:rsid w:val="0070024D"/>
    <w:rsid w:val="007115D8"/>
    <w:rsid w:val="00712510"/>
    <w:rsid w:val="00716CF6"/>
    <w:rsid w:val="007170CB"/>
    <w:rsid w:val="0071762D"/>
    <w:rsid w:val="00717A4F"/>
    <w:rsid w:val="00721553"/>
    <w:rsid w:val="00721FBC"/>
    <w:rsid w:val="0074513D"/>
    <w:rsid w:val="00746B06"/>
    <w:rsid w:val="00747D67"/>
    <w:rsid w:val="00754882"/>
    <w:rsid w:val="007617BE"/>
    <w:rsid w:val="00765656"/>
    <w:rsid w:val="00766582"/>
    <w:rsid w:val="00782D4F"/>
    <w:rsid w:val="00786926"/>
    <w:rsid w:val="007A64C0"/>
    <w:rsid w:val="007A6F64"/>
    <w:rsid w:val="007B417F"/>
    <w:rsid w:val="007C4D9E"/>
    <w:rsid w:val="007C7A9C"/>
    <w:rsid w:val="007D1A8A"/>
    <w:rsid w:val="007D580E"/>
    <w:rsid w:val="007E209C"/>
    <w:rsid w:val="007E2F29"/>
    <w:rsid w:val="007E5E0E"/>
    <w:rsid w:val="007E654C"/>
    <w:rsid w:val="007F0B0D"/>
    <w:rsid w:val="008014F4"/>
    <w:rsid w:val="00801915"/>
    <w:rsid w:val="0080287D"/>
    <w:rsid w:val="00802957"/>
    <w:rsid w:val="00806DDE"/>
    <w:rsid w:val="00810CB1"/>
    <w:rsid w:val="00835BFD"/>
    <w:rsid w:val="00835D43"/>
    <w:rsid w:val="00840548"/>
    <w:rsid w:val="0084154F"/>
    <w:rsid w:val="00841FB3"/>
    <w:rsid w:val="008566D3"/>
    <w:rsid w:val="00870C09"/>
    <w:rsid w:val="008722CC"/>
    <w:rsid w:val="00876BB1"/>
    <w:rsid w:val="0087778F"/>
    <w:rsid w:val="008809D8"/>
    <w:rsid w:val="0088590F"/>
    <w:rsid w:val="00885BCE"/>
    <w:rsid w:val="00885CB2"/>
    <w:rsid w:val="008873D3"/>
    <w:rsid w:val="00887CFB"/>
    <w:rsid w:val="008932E1"/>
    <w:rsid w:val="00893928"/>
    <w:rsid w:val="008951D2"/>
    <w:rsid w:val="0089561C"/>
    <w:rsid w:val="008A6031"/>
    <w:rsid w:val="008A6841"/>
    <w:rsid w:val="008B5549"/>
    <w:rsid w:val="008B703D"/>
    <w:rsid w:val="008C1B4D"/>
    <w:rsid w:val="008C62D8"/>
    <w:rsid w:val="008C67E6"/>
    <w:rsid w:val="008D2B94"/>
    <w:rsid w:val="008D4FA6"/>
    <w:rsid w:val="008D52D4"/>
    <w:rsid w:val="008E7045"/>
    <w:rsid w:val="008F270B"/>
    <w:rsid w:val="008F3237"/>
    <w:rsid w:val="009012B4"/>
    <w:rsid w:val="00905B81"/>
    <w:rsid w:val="00911752"/>
    <w:rsid w:val="0091631A"/>
    <w:rsid w:val="00921EBE"/>
    <w:rsid w:val="0092649B"/>
    <w:rsid w:val="0093119A"/>
    <w:rsid w:val="009330F8"/>
    <w:rsid w:val="009378A9"/>
    <w:rsid w:val="009520BF"/>
    <w:rsid w:val="00954E19"/>
    <w:rsid w:val="00956133"/>
    <w:rsid w:val="00963539"/>
    <w:rsid w:val="00971655"/>
    <w:rsid w:val="009716BC"/>
    <w:rsid w:val="00972301"/>
    <w:rsid w:val="0097581B"/>
    <w:rsid w:val="0097627D"/>
    <w:rsid w:val="00976383"/>
    <w:rsid w:val="009807BC"/>
    <w:rsid w:val="00980B7B"/>
    <w:rsid w:val="0098265B"/>
    <w:rsid w:val="009905BB"/>
    <w:rsid w:val="009975F1"/>
    <w:rsid w:val="009A240D"/>
    <w:rsid w:val="009A55B2"/>
    <w:rsid w:val="009B5DD0"/>
    <w:rsid w:val="009C2E78"/>
    <w:rsid w:val="009D049F"/>
    <w:rsid w:val="009E13D9"/>
    <w:rsid w:val="009E1E78"/>
    <w:rsid w:val="009E37D7"/>
    <w:rsid w:val="009E53FE"/>
    <w:rsid w:val="009F6F34"/>
    <w:rsid w:val="00A027A9"/>
    <w:rsid w:val="00A034F0"/>
    <w:rsid w:val="00A03704"/>
    <w:rsid w:val="00A0426D"/>
    <w:rsid w:val="00A07E3B"/>
    <w:rsid w:val="00A10D76"/>
    <w:rsid w:val="00A13EA2"/>
    <w:rsid w:val="00A21DCC"/>
    <w:rsid w:val="00A267B0"/>
    <w:rsid w:val="00A32EEE"/>
    <w:rsid w:val="00A3693A"/>
    <w:rsid w:val="00A3758E"/>
    <w:rsid w:val="00A42178"/>
    <w:rsid w:val="00A502BE"/>
    <w:rsid w:val="00A62447"/>
    <w:rsid w:val="00A62BC0"/>
    <w:rsid w:val="00A75A81"/>
    <w:rsid w:val="00A821B7"/>
    <w:rsid w:val="00A95378"/>
    <w:rsid w:val="00A95AE5"/>
    <w:rsid w:val="00A95F6B"/>
    <w:rsid w:val="00A964B8"/>
    <w:rsid w:val="00AA049F"/>
    <w:rsid w:val="00AC31E5"/>
    <w:rsid w:val="00AC5AE2"/>
    <w:rsid w:val="00AC6EBB"/>
    <w:rsid w:val="00AD7E12"/>
    <w:rsid w:val="00AE0CD1"/>
    <w:rsid w:val="00AE7B6C"/>
    <w:rsid w:val="00AF023F"/>
    <w:rsid w:val="00AF51C7"/>
    <w:rsid w:val="00B0546A"/>
    <w:rsid w:val="00B06D36"/>
    <w:rsid w:val="00B11771"/>
    <w:rsid w:val="00B15CB3"/>
    <w:rsid w:val="00B20B93"/>
    <w:rsid w:val="00B250B2"/>
    <w:rsid w:val="00B43DBC"/>
    <w:rsid w:val="00B4681C"/>
    <w:rsid w:val="00B47A00"/>
    <w:rsid w:val="00B51F43"/>
    <w:rsid w:val="00B52E5F"/>
    <w:rsid w:val="00B72A4F"/>
    <w:rsid w:val="00B8081C"/>
    <w:rsid w:val="00B81C15"/>
    <w:rsid w:val="00B907E6"/>
    <w:rsid w:val="00B921A6"/>
    <w:rsid w:val="00B951F7"/>
    <w:rsid w:val="00BA5A5E"/>
    <w:rsid w:val="00BA5DE6"/>
    <w:rsid w:val="00BA68CB"/>
    <w:rsid w:val="00BA7104"/>
    <w:rsid w:val="00BA7934"/>
    <w:rsid w:val="00BA7DEF"/>
    <w:rsid w:val="00BC0779"/>
    <w:rsid w:val="00BC1C37"/>
    <w:rsid w:val="00BC51D0"/>
    <w:rsid w:val="00BC5E82"/>
    <w:rsid w:val="00BD1CE8"/>
    <w:rsid w:val="00BE1260"/>
    <w:rsid w:val="00BE1264"/>
    <w:rsid w:val="00BE4ABE"/>
    <w:rsid w:val="00BE4F78"/>
    <w:rsid w:val="00BE79F6"/>
    <w:rsid w:val="00BF0B45"/>
    <w:rsid w:val="00BF0B96"/>
    <w:rsid w:val="00BF3580"/>
    <w:rsid w:val="00BF3759"/>
    <w:rsid w:val="00C01BD8"/>
    <w:rsid w:val="00C02D22"/>
    <w:rsid w:val="00C21A06"/>
    <w:rsid w:val="00C413FA"/>
    <w:rsid w:val="00C42609"/>
    <w:rsid w:val="00C4335B"/>
    <w:rsid w:val="00C45A07"/>
    <w:rsid w:val="00C4786C"/>
    <w:rsid w:val="00C52180"/>
    <w:rsid w:val="00C55D0D"/>
    <w:rsid w:val="00C578D7"/>
    <w:rsid w:val="00C61ABE"/>
    <w:rsid w:val="00C64978"/>
    <w:rsid w:val="00C67D57"/>
    <w:rsid w:val="00C75CEE"/>
    <w:rsid w:val="00C80E2D"/>
    <w:rsid w:val="00C84768"/>
    <w:rsid w:val="00C85CF8"/>
    <w:rsid w:val="00C8781A"/>
    <w:rsid w:val="00C87998"/>
    <w:rsid w:val="00C924A9"/>
    <w:rsid w:val="00CB0744"/>
    <w:rsid w:val="00CB49E6"/>
    <w:rsid w:val="00CB5564"/>
    <w:rsid w:val="00CB67B5"/>
    <w:rsid w:val="00CC2CB0"/>
    <w:rsid w:val="00CC5536"/>
    <w:rsid w:val="00CC6D81"/>
    <w:rsid w:val="00CD18A4"/>
    <w:rsid w:val="00CD205B"/>
    <w:rsid w:val="00CD316B"/>
    <w:rsid w:val="00CD77C9"/>
    <w:rsid w:val="00CE1C65"/>
    <w:rsid w:val="00CE3133"/>
    <w:rsid w:val="00CE7C05"/>
    <w:rsid w:val="00CF74BF"/>
    <w:rsid w:val="00D00194"/>
    <w:rsid w:val="00D01F77"/>
    <w:rsid w:val="00D068D8"/>
    <w:rsid w:val="00D101FA"/>
    <w:rsid w:val="00D1431A"/>
    <w:rsid w:val="00D16000"/>
    <w:rsid w:val="00D17C19"/>
    <w:rsid w:val="00D246EC"/>
    <w:rsid w:val="00D24901"/>
    <w:rsid w:val="00D260F2"/>
    <w:rsid w:val="00D31EA2"/>
    <w:rsid w:val="00D33825"/>
    <w:rsid w:val="00D42231"/>
    <w:rsid w:val="00D47457"/>
    <w:rsid w:val="00D47E72"/>
    <w:rsid w:val="00D50438"/>
    <w:rsid w:val="00D5314D"/>
    <w:rsid w:val="00D57544"/>
    <w:rsid w:val="00D6094F"/>
    <w:rsid w:val="00D651AB"/>
    <w:rsid w:val="00D651FD"/>
    <w:rsid w:val="00D72E05"/>
    <w:rsid w:val="00D7528A"/>
    <w:rsid w:val="00D752E4"/>
    <w:rsid w:val="00D802A5"/>
    <w:rsid w:val="00D92027"/>
    <w:rsid w:val="00DA6F3C"/>
    <w:rsid w:val="00DA7767"/>
    <w:rsid w:val="00DB0476"/>
    <w:rsid w:val="00DC79A7"/>
    <w:rsid w:val="00DD0060"/>
    <w:rsid w:val="00DD5CD3"/>
    <w:rsid w:val="00DE3C9F"/>
    <w:rsid w:val="00DF3E0B"/>
    <w:rsid w:val="00DF540D"/>
    <w:rsid w:val="00E02405"/>
    <w:rsid w:val="00E151E1"/>
    <w:rsid w:val="00E16E23"/>
    <w:rsid w:val="00E21EF0"/>
    <w:rsid w:val="00E27898"/>
    <w:rsid w:val="00E301DF"/>
    <w:rsid w:val="00E468D3"/>
    <w:rsid w:val="00E54F00"/>
    <w:rsid w:val="00E57179"/>
    <w:rsid w:val="00E61233"/>
    <w:rsid w:val="00E648F0"/>
    <w:rsid w:val="00E77235"/>
    <w:rsid w:val="00E85049"/>
    <w:rsid w:val="00E97DE7"/>
    <w:rsid w:val="00EA48EF"/>
    <w:rsid w:val="00EA56D3"/>
    <w:rsid w:val="00EC1B09"/>
    <w:rsid w:val="00EC3A7D"/>
    <w:rsid w:val="00EC725A"/>
    <w:rsid w:val="00ED2598"/>
    <w:rsid w:val="00ED44F9"/>
    <w:rsid w:val="00ED4587"/>
    <w:rsid w:val="00ED64DB"/>
    <w:rsid w:val="00EE011C"/>
    <w:rsid w:val="00EE17E4"/>
    <w:rsid w:val="00EE1A50"/>
    <w:rsid w:val="00EE1D65"/>
    <w:rsid w:val="00EE61F6"/>
    <w:rsid w:val="00EF2EFF"/>
    <w:rsid w:val="00EF45B6"/>
    <w:rsid w:val="00F045F9"/>
    <w:rsid w:val="00F15143"/>
    <w:rsid w:val="00F20FE2"/>
    <w:rsid w:val="00F22E19"/>
    <w:rsid w:val="00F23D02"/>
    <w:rsid w:val="00F26ADE"/>
    <w:rsid w:val="00F26B4A"/>
    <w:rsid w:val="00F26E0F"/>
    <w:rsid w:val="00F340AF"/>
    <w:rsid w:val="00F35F72"/>
    <w:rsid w:val="00F41EAB"/>
    <w:rsid w:val="00F51697"/>
    <w:rsid w:val="00F52A8A"/>
    <w:rsid w:val="00F636C7"/>
    <w:rsid w:val="00F732A5"/>
    <w:rsid w:val="00F75AA9"/>
    <w:rsid w:val="00F7726D"/>
    <w:rsid w:val="00F828D3"/>
    <w:rsid w:val="00F879CD"/>
    <w:rsid w:val="00F90675"/>
    <w:rsid w:val="00F976BD"/>
    <w:rsid w:val="00FA0136"/>
    <w:rsid w:val="00FA047A"/>
    <w:rsid w:val="00FA14B6"/>
    <w:rsid w:val="00FA1E77"/>
    <w:rsid w:val="00FA3C6C"/>
    <w:rsid w:val="00FA4E45"/>
    <w:rsid w:val="00FA68C4"/>
    <w:rsid w:val="00FB05BC"/>
    <w:rsid w:val="00FB107E"/>
    <w:rsid w:val="00FC26BE"/>
    <w:rsid w:val="00FC7582"/>
    <w:rsid w:val="00FD091B"/>
    <w:rsid w:val="00FE542B"/>
    <w:rsid w:val="00FE609F"/>
    <w:rsid w:val="00FF5A0B"/>
    <w:rsid w:val="00FF670C"/>
    <w:rsid w:val="017A5145"/>
    <w:rsid w:val="02051E7C"/>
    <w:rsid w:val="02327F22"/>
    <w:rsid w:val="05578BCD"/>
    <w:rsid w:val="077360FE"/>
    <w:rsid w:val="0AD9320A"/>
    <w:rsid w:val="0B9E45CE"/>
    <w:rsid w:val="0F905E6A"/>
    <w:rsid w:val="11291E0A"/>
    <w:rsid w:val="12946ED7"/>
    <w:rsid w:val="1950CBA5"/>
    <w:rsid w:val="1A2AB335"/>
    <w:rsid w:val="1EA98D66"/>
    <w:rsid w:val="2188A954"/>
    <w:rsid w:val="22BE036D"/>
    <w:rsid w:val="28E58ADF"/>
    <w:rsid w:val="2A569412"/>
    <w:rsid w:val="2B9B3337"/>
    <w:rsid w:val="324BE75F"/>
    <w:rsid w:val="32BD3154"/>
    <w:rsid w:val="3C1DFC9D"/>
    <w:rsid w:val="3C6D0543"/>
    <w:rsid w:val="3D07358D"/>
    <w:rsid w:val="428C2224"/>
    <w:rsid w:val="43ADD217"/>
    <w:rsid w:val="4B408C3F"/>
    <w:rsid w:val="4EF47513"/>
    <w:rsid w:val="4F1EA800"/>
    <w:rsid w:val="52142397"/>
    <w:rsid w:val="54DFA868"/>
    <w:rsid w:val="57FB71F4"/>
    <w:rsid w:val="58EDE07E"/>
    <w:rsid w:val="5A8DB024"/>
    <w:rsid w:val="5BBFF69A"/>
    <w:rsid w:val="60341282"/>
    <w:rsid w:val="620D30B3"/>
    <w:rsid w:val="682A9AF8"/>
    <w:rsid w:val="6B85F7CF"/>
    <w:rsid w:val="70379D09"/>
    <w:rsid w:val="73686BF9"/>
    <w:rsid w:val="7520BCE6"/>
    <w:rsid w:val="75680415"/>
    <w:rsid w:val="759F8AE7"/>
    <w:rsid w:val="770AD399"/>
    <w:rsid w:val="7B16B031"/>
    <w:rsid w:val="7C9BB951"/>
    <w:rsid w:val="7F9E8CF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C4BC67"/>
  <w15:docId w15:val="{B7C19B1F-D731-4AC1-B1B2-B9B688CE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DE3C9F"/>
    <w:pPr>
      <w:jc w:val="both"/>
    </w:pPr>
    <w:rPr>
      <w:rFonts w:asciiTheme="minorHAnsi" w:hAnsiTheme="minorHAnsi"/>
      <w:sz w:val="22"/>
      <w:szCs w:val="22"/>
    </w:rPr>
  </w:style>
  <w:style w:type="paragraph" w:styleId="Heading1">
    <w:name w:val="heading 1"/>
    <w:basedOn w:val="NoSpacing"/>
    <w:next w:val="NoSpacing"/>
    <w:link w:val="Heading1Char"/>
    <w:uiPriority w:val="9"/>
    <w:qFormat/>
    <w:rsid w:val="00172B39"/>
    <w:pPr>
      <w:keepNext/>
      <w:keepLines/>
      <w:numPr>
        <w:numId w:val="1"/>
      </w:numPr>
      <w:ind w:left="720" w:hanging="578"/>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FA047A"/>
    <w:pPr>
      <w:keepNext/>
      <w:keepLines/>
      <w:numPr>
        <w:ilvl w:val="1"/>
        <w:numId w:val="1"/>
      </w:numPr>
      <w:ind w:left="720" w:hanging="578"/>
      <w:outlineLvl w:val="1"/>
    </w:pPr>
    <w:rPr>
      <w:bCs/>
      <w:szCs w:val="26"/>
    </w:rPr>
  </w:style>
  <w:style w:type="paragraph" w:styleId="Heading3">
    <w:name w:val="heading 3"/>
    <w:basedOn w:val="NoSpacing"/>
    <w:next w:val="NoSpacing"/>
    <w:link w:val="Heading3Char"/>
    <w:uiPriority w:val="9"/>
    <w:unhideWhenUsed/>
    <w:qFormat/>
    <w:rsid w:val="00FA047A"/>
    <w:pPr>
      <w:keepNext/>
      <w:keepLines/>
      <w:numPr>
        <w:ilvl w:val="2"/>
        <w:numId w:val="1"/>
      </w:numPr>
      <w:ind w:left="720" w:hanging="578"/>
      <w:outlineLvl w:val="2"/>
    </w:pPr>
    <w:rPr>
      <w:bCs/>
    </w:rPr>
  </w:style>
  <w:style w:type="paragraph" w:styleId="Heading4">
    <w:name w:val="heading 4"/>
    <w:basedOn w:val="Normal"/>
    <w:next w:val="Normal"/>
    <w:link w:val="Heading4Char"/>
    <w:uiPriority w:val="9"/>
    <w:semiHidden/>
    <w:unhideWhenUsed/>
    <w:qFormat/>
    <w:rsid w:val="00534840"/>
    <w:pPr>
      <w:keepNext/>
      <w:keepLines/>
      <w:numPr>
        <w:ilvl w:val="3"/>
        <w:numId w:val="1"/>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534840"/>
    <w:pPr>
      <w:keepNext/>
      <w:keepLines/>
      <w:numPr>
        <w:ilvl w:val="4"/>
        <w:numId w:val="1"/>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534840"/>
    <w:pPr>
      <w:keepNext/>
      <w:keepLines/>
      <w:numPr>
        <w:ilvl w:val="5"/>
        <w:numId w:val="1"/>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B951F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51F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nhideWhenUsed/>
    <w:rsid w:val="008D4FA6"/>
    <w:pPr>
      <w:tabs>
        <w:tab w:val="center" w:pos="4513"/>
        <w:tab w:val="right" w:pos="9026"/>
      </w:tabs>
    </w:pPr>
    <w:rPr>
      <w:rFonts w:asciiTheme="majorHAnsi" w:hAnsiTheme="majorHAnsi"/>
    </w:rPr>
  </w:style>
  <w:style w:type="character" w:customStyle="1" w:styleId="HeaderChar">
    <w:name w:val="Header Char"/>
    <w:basedOn w:val="DefaultParagraphFont"/>
    <w:link w:val="Header"/>
    <w:rsid w:val="008D4FA6"/>
    <w:rPr>
      <w:rFonts w:asciiTheme="majorHAnsi" w:hAnsiTheme="majorHAnsi"/>
      <w:sz w:val="22"/>
      <w:szCs w:val="22"/>
    </w:rPr>
  </w:style>
  <w:style w:type="paragraph" w:styleId="Footer">
    <w:name w:val="footer"/>
    <w:basedOn w:val="Normal"/>
    <w:link w:val="FooterChar"/>
    <w:uiPriority w:val="99"/>
    <w:unhideWhenUsed/>
    <w:rsid w:val="00C75CEE"/>
    <w:pPr>
      <w:tabs>
        <w:tab w:val="center" w:pos="4513"/>
        <w:tab w:val="right" w:pos="9026"/>
      </w:tabs>
    </w:pPr>
  </w:style>
  <w:style w:type="character" w:customStyle="1" w:styleId="FooterChar">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rPr>
      <w:rFonts w:ascii="Tahoma" w:hAnsi="Tahoma" w:cs="Tahoma"/>
      <w:sz w:val="16"/>
      <w:szCs w:val="16"/>
    </w:rPr>
  </w:style>
  <w:style w:type="character" w:customStyle="1" w:styleId="BalloonTextChar">
    <w:name w:val="Balloon Text Char"/>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uiPriority w:val="99"/>
    <w:semiHidden/>
    <w:rsid w:val="00C75CEE"/>
    <w:rPr>
      <w:color w:val="808080"/>
    </w:rPr>
  </w:style>
  <w:style w:type="character" w:customStyle="1" w:styleId="Heading1Char">
    <w:name w:val="Heading 1 Char"/>
    <w:link w:val="Heading1"/>
    <w:uiPriority w:val="9"/>
    <w:rsid w:val="00172B39"/>
    <w:rPr>
      <w:rFonts w:asciiTheme="majorHAnsi" w:hAnsiTheme="majorHAnsi"/>
      <w:b/>
      <w:bCs/>
      <w:color w:val="006EB6"/>
      <w:sz w:val="22"/>
      <w:szCs w:val="28"/>
    </w:rPr>
  </w:style>
  <w:style w:type="paragraph" w:styleId="ListParagraph">
    <w:name w:val="List Paragraph"/>
    <w:basedOn w:val="Normal"/>
    <w:link w:val="ListParagraphChar"/>
    <w:uiPriority w:val="34"/>
    <w:qFormat/>
    <w:rsid w:val="00A62BC0"/>
    <w:pPr>
      <w:spacing w:line="259" w:lineRule="auto"/>
      <w:ind w:left="720"/>
      <w:contextualSpacing/>
    </w:pPr>
    <w:rPr>
      <w:rFonts w:ascii="Franklin Gothic Book" w:hAnsi="Franklin Gothic Book"/>
    </w:rPr>
  </w:style>
  <w:style w:type="character" w:customStyle="1" w:styleId="ListParagraphChar">
    <w:name w:val="List Paragraph Char"/>
    <w:link w:val="ListParagraph"/>
    <w:uiPriority w:val="34"/>
    <w:locked/>
    <w:rsid w:val="00A62BC0"/>
    <w:rPr>
      <w:rFonts w:ascii="Franklin Gothic Book" w:eastAsia="Times New Roman" w:hAnsi="Franklin Gothic Book" w:cs="Times New Roman"/>
      <w:lang w:eastAsia="en-GB"/>
    </w:rPr>
  </w:style>
  <w:style w:type="character" w:customStyle="1" w:styleId="Heading2Char">
    <w:name w:val="Heading 2 Char"/>
    <w:link w:val="Heading2"/>
    <w:uiPriority w:val="9"/>
    <w:rsid w:val="00FA047A"/>
    <w:rPr>
      <w:rFonts w:asciiTheme="minorHAnsi" w:hAnsiTheme="minorHAnsi"/>
      <w:bCs/>
      <w:sz w:val="22"/>
      <w:szCs w:val="26"/>
    </w:rPr>
  </w:style>
  <w:style w:type="character" w:customStyle="1" w:styleId="Heading3Char">
    <w:name w:val="Heading 3 Char"/>
    <w:link w:val="Heading3"/>
    <w:uiPriority w:val="9"/>
    <w:rsid w:val="00FA047A"/>
    <w:rPr>
      <w:rFonts w:asciiTheme="minorHAnsi" w:hAnsiTheme="minorHAnsi"/>
      <w:bCs/>
      <w:sz w:val="22"/>
      <w:szCs w:val="22"/>
    </w:rPr>
  </w:style>
  <w:style w:type="character" w:customStyle="1" w:styleId="Heading4Char">
    <w:name w:val="Heading 4 Char"/>
    <w:link w:val="Heading4"/>
    <w:uiPriority w:val="9"/>
    <w:semiHidden/>
    <w:rsid w:val="00534840"/>
    <w:rPr>
      <w:rFonts w:ascii="Arial" w:hAnsi="Arial"/>
      <w:b/>
      <w:bCs/>
      <w:i/>
      <w:iCs/>
      <w:color w:val="006EB6"/>
      <w:sz w:val="22"/>
      <w:szCs w:val="22"/>
    </w:rPr>
  </w:style>
  <w:style w:type="character" w:customStyle="1" w:styleId="Heading5Char">
    <w:name w:val="Heading 5 Char"/>
    <w:link w:val="Heading5"/>
    <w:uiPriority w:val="9"/>
    <w:rsid w:val="00534840"/>
    <w:rPr>
      <w:rFonts w:ascii="Arial" w:hAnsi="Arial"/>
      <w:color w:val="243F60"/>
      <w:sz w:val="22"/>
      <w:szCs w:val="22"/>
    </w:rPr>
  </w:style>
  <w:style w:type="character" w:customStyle="1" w:styleId="Heading6Char">
    <w:name w:val="Heading 6 Char"/>
    <w:link w:val="Heading6"/>
    <w:uiPriority w:val="9"/>
    <w:semiHidden/>
    <w:rsid w:val="00534840"/>
    <w:rPr>
      <w:rFonts w:ascii="Arial" w:hAnsi="Arial"/>
      <w:i/>
      <w:iCs/>
      <w:color w:val="243F60"/>
      <w:sz w:val="22"/>
      <w:szCs w:val="22"/>
    </w:rPr>
  </w:style>
  <w:style w:type="character" w:customStyle="1" w:styleId="Heading7Char">
    <w:name w:val="Heading 7 Char"/>
    <w:link w:val="Heading7"/>
    <w:uiPriority w:val="9"/>
    <w:semiHidden/>
    <w:rsid w:val="00B951F7"/>
    <w:rPr>
      <w:rFonts w:ascii="Cambria" w:hAnsi="Cambria"/>
      <w:i/>
      <w:iCs/>
      <w:color w:val="404040"/>
      <w:sz w:val="22"/>
      <w:szCs w:val="22"/>
    </w:rPr>
  </w:style>
  <w:style w:type="character" w:customStyle="1" w:styleId="Heading8Char">
    <w:name w:val="Heading 8 Char"/>
    <w:link w:val="Heading8"/>
    <w:uiPriority w:val="9"/>
    <w:semiHidden/>
    <w:rsid w:val="00B951F7"/>
    <w:rPr>
      <w:rFonts w:ascii="Cambria" w:hAnsi="Cambria"/>
      <w:color w:val="404040"/>
    </w:rPr>
  </w:style>
  <w:style w:type="character" w:customStyle="1" w:styleId="Heading9Char">
    <w:name w:val="Heading 9 Char"/>
    <w:link w:val="Heading9"/>
    <w:uiPriority w:val="9"/>
    <w:semiHidden/>
    <w:rsid w:val="00B951F7"/>
    <w:rPr>
      <w:rFonts w:ascii="Cambria" w:hAnsi="Cambria"/>
      <w:i/>
      <w:iCs/>
      <w:color w:val="404040"/>
    </w:rPr>
  </w:style>
  <w:style w:type="numbering" w:customStyle="1" w:styleId="Style1">
    <w:name w:val="Style1"/>
    <w:uiPriority w:val="99"/>
    <w:rsid w:val="00B951F7"/>
    <w:pPr>
      <w:numPr>
        <w:numId w:val="2"/>
      </w:numPr>
    </w:pPr>
  </w:style>
  <w:style w:type="character" w:customStyle="1" w:styleId="TempBodyTextChar">
    <w:name w:val="Temp Body Text Char"/>
    <w:link w:val="TempBodyText"/>
    <w:locked/>
    <w:rsid w:val="0097581B"/>
    <w:rPr>
      <w:rFonts w:ascii="Arial" w:hAnsi="Arial" w:cs="Arial"/>
      <w:lang w:eastAsia="ko-KR"/>
    </w:rPr>
  </w:style>
  <w:style w:type="paragraph" w:customStyle="1" w:styleId="TempBodyText">
    <w:name w:val="Temp Body Text"/>
    <w:basedOn w:val="ListParagraph"/>
    <w:link w:val="TempBodyTextChar"/>
    <w:qFormat/>
    <w:rsid w:val="0097581B"/>
    <w:pPr>
      <w:spacing w:after="200" w:line="276" w:lineRule="auto"/>
      <w:ind w:left="1567" w:hanging="432"/>
    </w:pPr>
    <w:rPr>
      <w:rFonts w:ascii="Arial" w:eastAsia="Calibri" w:hAnsi="Arial" w:cs="Arial"/>
      <w:lang w:eastAsia="ko-KR"/>
    </w:rPr>
  </w:style>
  <w:style w:type="paragraph" w:styleId="NoSpacing">
    <w:name w:val="No Spacing"/>
    <w:link w:val="NoSpacingChar"/>
    <w:qFormat/>
    <w:rsid w:val="005B3D8D"/>
    <w:pPr>
      <w:jc w:val="both"/>
    </w:pPr>
    <w:rPr>
      <w:rFonts w:asciiTheme="minorHAnsi" w:hAnsiTheme="minorHAnsi"/>
      <w:sz w:val="22"/>
      <w:szCs w:val="22"/>
    </w:rPr>
  </w:style>
  <w:style w:type="table" w:styleId="TableGrid">
    <w:name w:val="Table Grid"/>
    <w:basedOn w:val="TableNormal"/>
    <w:uiPriority w:val="39"/>
    <w:rsid w:val="0034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Spacing"/>
    <w:next w:val="NoSpacing"/>
    <w:link w:val="TitleChar"/>
    <w:uiPriority w:val="10"/>
    <w:qFormat/>
    <w:rsid w:val="00FA047A"/>
    <w:pPr>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FA047A"/>
    <w:rPr>
      <w:rFonts w:asciiTheme="majorHAnsi" w:eastAsiaTheme="majorEastAsia" w:hAnsiTheme="majorHAnsi" w:cstheme="majorBidi"/>
      <w:b/>
      <w:spacing w:val="-10"/>
      <w:kern w:val="28"/>
      <w:sz w:val="52"/>
      <w:szCs w:val="56"/>
    </w:rPr>
  </w:style>
  <w:style w:type="paragraph" w:styleId="Subtitle">
    <w:name w:val="Subtitle"/>
    <w:basedOn w:val="NoSpacing"/>
    <w:next w:val="NoSpacing"/>
    <w:link w:val="SubtitleChar"/>
    <w:uiPriority w:val="11"/>
    <w:qFormat/>
    <w:rsid w:val="00E77235"/>
    <w:pPr>
      <w:numPr>
        <w:ilvl w:val="1"/>
      </w:numPr>
      <w:jc w:val="center"/>
    </w:pPr>
    <w:rPr>
      <w:rFonts w:asciiTheme="majorHAnsi" w:eastAsiaTheme="minorEastAsia" w:hAnsiTheme="majorHAnsi" w:cstheme="minorBidi"/>
      <w:spacing w:val="15"/>
      <w:sz w:val="52"/>
    </w:rPr>
  </w:style>
  <w:style w:type="character" w:customStyle="1" w:styleId="SubtitleChar">
    <w:name w:val="Subtitle Char"/>
    <w:basedOn w:val="DefaultParagraphFont"/>
    <w:link w:val="Subtitle"/>
    <w:uiPriority w:val="11"/>
    <w:rsid w:val="00E77235"/>
    <w:rPr>
      <w:rFonts w:asciiTheme="majorHAnsi" w:eastAsiaTheme="minorEastAsia" w:hAnsiTheme="majorHAnsi" w:cstheme="minorBidi"/>
      <w:spacing w:val="15"/>
      <w:sz w:val="52"/>
      <w:szCs w:val="22"/>
    </w:rPr>
  </w:style>
  <w:style w:type="paragraph" w:styleId="PlainText">
    <w:name w:val="Plain Text"/>
    <w:basedOn w:val="Normal"/>
    <w:link w:val="PlainTextChar"/>
    <w:uiPriority w:val="99"/>
    <w:semiHidden/>
    <w:unhideWhenUsed/>
    <w:rsid w:val="00F976BD"/>
    <w:pPr>
      <w:jc w:val="left"/>
    </w:pPr>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semiHidden/>
    <w:rsid w:val="00F976BD"/>
    <w:rPr>
      <w:rFonts w:ascii="Arial" w:eastAsiaTheme="minorHAnsi" w:hAnsi="Arial" w:cstheme="minorBidi"/>
      <w:sz w:val="22"/>
      <w:szCs w:val="21"/>
      <w:lang w:eastAsia="en-US"/>
    </w:rPr>
  </w:style>
  <w:style w:type="character" w:styleId="CommentReference">
    <w:name w:val="annotation reference"/>
    <w:basedOn w:val="DefaultParagraphFont"/>
    <w:uiPriority w:val="99"/>
    <w:semiHidden/>
    <w:unhideWhenUsed/>
    <w:rsid w:val="00BF3759"/>
    <w:rPr>
      <w:sz w:val="16"/>
      <w:szCs w:val="16"/>
    </w:rPr>
  </w:style>
  <w:style w:type="paragraph" w:styleId="CommentText">
    <w:name w:val="annotation text"/>
    <w:basedOn w:val="Normal"/>
    <w:link w:val="CommentTextChar"/>
    <w:uiPriority w:val="99"/>
    <w:semiHidden/>
    <w:unhideWhenUsed/>
    <w:rsid w:val="00BF3759"/>
    <w:rPr>
      <w:sz w:val="20"/>
      <w:szCs w:val="20"/>
    </w:rPr>
  </w:style>
  <w:style w:type="character" w:customStyle="1" w:styleId="CommentTextChar">
    <w:name w:val="Comment Text Char"/>
    <w:basedOn w:val="DefaultParagraphFont"/>
    <w:link w:val="CommentText"/>
    <w:uiPriority w:val="99"/>
    <w:semiHidden/>
    <w:rsid w:val="00BF375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F3759"/>
    <w:rPr>
      <w:b/>
      <w:bCs/>
    </w:rPr>
  </w:style>
  <w:style w:type="character" w:customStyle="1" w:styleId="CommentSubjectChar">
    <w:name w:val="Comment Subject Char"/>
    <w:basedOn w:val="CommentTextChar"/>
    <w:link w:val="CommentSubject"/>
    <w:uiPriority w:val="99"/>
    <w:semiHidden/>
    <w:rsid w:val="00BF3759"/>
    <w:rPr>
      <w:rFonts w:asciiTheme="minorHAnsi" w:hAnsiTheme="minorHAnsi"/>
      <w:b/>
      <w:bCs/>
    </w:rPr>
  </w:style>
  <w:style w:type="character" w:customStyle="1" w:styleId="NoSpacingChar">
    <w:name w:val="No Spacing Char"/>
    <w:link w:val="NoSpacing"/>
    <w:rsid w:val="00540AB5"/>
    <w:rPr>
      <w:rFonts w:asciiTheme="minorHAnsi" w:hAnsiTheme="minorHAnsi"/>
      <w:sz w:val="22"/>
      <w:szCs w:val="22"/>
    </w:rPr>
  </w:style>
  <w:style w:type="paragraph" w:customStyle="1" w:styleId="Default">
    <w:name w:val="Default"/>
    <w:rsid w:val="003D7DFB"/>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4231">
      <w:bodyDiv w:val="1"/>
      <w:marLeft w:val="0"/>
      <w:marRight w:val="0"/>
      <w:marTop w:val="0"/>
      <w:marBottom w:val="0"/>
      <w:divBdr>
        <w:top w:val="none" w:sz="0" w:space="0" w:color="auto"/>
        <w:left w:val="none" w:sz="0" w:space="0" w:color="auto"/>
        <w:bottom w:val="none" w:sz="0" w:space="0" w:color="auto"/>
        <w:right w:val="none" w:sz="0" w:space="0" w:color="auto"/>
      </w:divBdr>
    </w:div>
    <w:div w:id="1133250943">
      <w:bodyDiv w:val="1"/>
      <w:marLeft w:val="0"/>
      <w:marRight w:val="0"/>
      <w:marTop w:val="0"/>
      <w:marBottom w:val="0"/>
      <w:divBdr>
        <w:top w:val="none" w:sz="0" w:space="0" w:color="auto"/>
        <w:left w:val="none" w:sz="0" w:space="0" w:color="auto"/>
        <w:bottom w:val="none" w:sz="0" w:space="0" w:color="auto"/>
        <w:right w:val="none" w:sz="0" w:space="0" w:color="auto"/>
      </w:divBdr>
    </w:div>
    <w:div w:id="1352337129">
      <w:bodyDiv w:val="1"/>
      <w:marLeft w:val="0"/>
      <w:marRight w:val="0"/>
      <w:marTop w:val="0"/>
      <w:marBottom w:val="0"/>
      <w:divBdr>
        <w:top w:val="none" w:sz="0" w:space="0" w:color="auto"/>
        <w:left w:val="none" w:sz="0" w:space="0" w:color="auto"/>
        <w:bottom w:val="none" w:sz="0" w:space="0" w:color="auto"/>
        <w:right w:val="none" w:sz="0" w:space="0" w:color="auto"/>
      </w:divBdr>
    </w:div>
    <w:div w:id="148755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409f999b8f0d4fb0"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0CCA5199F1074099772C0C6EB83183" ma:contentTypeVersion="8" ma:contentTypeDescription="Create a new document." ma:contentTypeScope="" ma:versionID="ebee04c1bbfd5bb6b9e7a5c1ff8dbe01">
  <xsd:schema xmlns:xsd="http://www.w3.org/2001/XMLSchema" xmlns:xs="http://www.w3.org/2001/XMLSchema" xmlns:p="http://schemas.microsoft.com/office/2006/metadata/properties" xmlns:ns2="b0187bfe-a3e2-4d9b-be5a-702fef603a4c" xmlns:ns3="c99b1a43-021f-4fb4-aac2-8e92fb3fc5a9" targetNamespace="http://schemas.microsoft.com/office/2006/metadata/properties" ma:root="true" ma:fieldsID="156343fb70c3099a4c08bf4b409e58c2" ns2:_="" ns3:_="">
    <xsd:import namespace="b0187bfe-a3e2-4d9b-be5a-702fef603a4c"/>
    <xsd:import namespace="c99b1a43-021f-4fb4-aac2-8e92fb3fc5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87bfe-a3e2-4d9b-be5a-702fef603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b1a43-021f-4fb4-aac2-8e92fb3fc5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E58D8D-7E2A-4D7A-8004-D5DF34D0DFFC}"/>
</file>

<file path=customXml/itemProps3.xml><?xml version="1.0" encoding="utf-8"?>
<ds:datastoreItem xmlns:ds="http://schemas.openxmlformats.org/officeDocument/2006/customXml" ds:itemID="{663CC70A-CBA4-40D6-BD1C-E62B33A64F46}">
  <ds:schemaRefs>
    <ds:schemaRef ds:uri="http://schemas.microsoft.com/sharepoint/v3/contenttype/forms"/>
  </ds:schemaRefs>
</ds:datastoreItem>
</file>

<file path=customXml/itemProps4.xml><?xml version="1.0" encoding="utf-8"?>
<ds:datastoreItem xmlns:ds="http://schemas.openxmlformats.org/officeDocument/2006/customXml" ds:itemID="{84245BEB-E051-43C9-9E9A-5C900BFB17D8}">
  <ds:schemaRefs>
    <ds:schemaRef ds:uri="http://schemas.microsoft.com/office/2006/metadata/properties"/>
    <ds:schemaRef ds:uri="http://schemas.microsoft.com/office/infopath/2007/PartnerControls"/>
    <ds:schemaRef ds:uri="f0159b35-e9c5-42b2-bd11-c58cbb0b2877"/>
    <ds:schemaRef ds:uri="ea51baf4-2bbc-4568-8813-d38c9409d24f"/>
  </ds:schemaRefs>
</ds:datastoreItem>
</file>

<file path=customXml/itemProps5.xml><?xml version="1.0" encoding="utf-8"?>
<ds:datastoreItem xmlns:ds="http://schemas.openxmlformats.org/officeDocument/2006/customXml" ds:itemID="{F1EC217B-4897-4C6D-A64A-E9E0FC92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Cognita</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louise.hobkirk</dc:creator>
  <cp:lastModifiedBy>Chris Cripps - Brighton College Prep Kensington</cp:lastModifiedBy>
  <cp:revision>2</cp:revision>
  <cp:lastPrinted>2021-07-01T16:59:00Z</cp:lastPrinted>
  <dcterms:created xsi:type="dcterms:W3CDTF">2024-04-22T16:15:00Z</dcterms:created>
  <dcterms:modified xsi:type="dcterms:W3CDTF">2024-04-22T16:15:00Z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0x0101003D0CCA5199F1074099772C0C6EB83183</vt:lpwstr>
  </property>
  <property fmtid="{D5CDD505-2E9C-101B-9397-08002B2CF9AE}" pid="3" name="MediaServiceImageTags">
    <vt:lpwstr/>
  </property>
</Properties>
</file>